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D" w:rsidRPr="00011308" w:rsidRDefault="00D22303" w:rsidP="00E0217F">
      <w:pPr>
        <w:pStyle w:val="Titel"/>
        <w:rPr>
          <w:sz w:val="28"/>
          <w:szCs w:val="24"/>
        </w:rPr>
      </w:pPr>
      <w:bookmarkStart w:id="0" w:name="_GoBack"/>
      <w:bookmarkEnd w:id="0"/>
      <w:r w:rsidRPr="00011308">
        <w:rPr>
          <w:sz w:val="28"/>
          <w:szCs w:val="24"/>
        </w:rPr>
        <w:t>Energiefluss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E0217F" w:rsidRPr="00D33D76" w:rsidTr="00DB2F6B">
        <w:tc>
          <w:tcPr>
            <w:tcW w:w="2376" w:type="dxa"/>
          </w:tcPr>
          <w:p w:rsidR="00E0217F" w:rsidRPr="00D33D76" w:rsidRDefault="00E0217F" w:rsidP="00B83BBA">
            <w:pPr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>Jahrgangsstufe</w:t>
            </w:r>
          </w:p>
        </w:tc>
        <w:tc>
          <w:tcPr>
            <w:tcW w:w="6910" w:type="dxa"/>
          </w:tcPr>
          <w:p w:rsidR="00E0217F" w:rsidRPr="00D33D76" w:rsidRDefault="00200D43" w:rsidP="00E0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3BBA" w:rsidRPr="00D33D76" w:rsidTr="00DB2F6B">
        <w:tc>
          <w:tcPr>
            <w:tcW w:w="2376" w:type="dxa"/>
          </w:tcPr>
          <w:p w:rsidR="00B83BBA" w:rsidRPr="00D33D76" w:rsidRDefault="00B83BBA" w:rsidP="00B83BBA">
            <w:pPr>
              <w:rPr>
                <w:sz w:val="24"/>
                <w:szCs w:val="24"/>
                <w:highlight w:val="yellow"/>
              </w:rPr>
            </w:pPr>
            <w:r w:rsidRPr="00D33D76">
              <w:rPr>
                <w:sz w:val="24"/>
                <w:szCs w:val="24"/>
              </w:rPr>
              <w:t>Fach/Fächer</w:t>
            </w:r>
          </w:p>
        </w:tc>
        <w:tc>
          <w:tcPr>
            <w:tcW w:w="6910" w:type="dxa"/>
          </w:tcPr>
          <w:p w:rsidR="00B83BBA" w:rsidRPr="00D33D76" w:rsidRDefault="00011308" w:rsidP="00E021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Technologie/ </w:t>
            </w:r>
            <w:r w:rsidR="00200D43">
              <w:rPr>
                <w:sz w:val="24"/>
                <w:szCs w:val="24"/>
              </w:rPr>
              <w:t>Naturwissenschaften</w:t>
            </w:r>
          </w:p>
        </w:tc>
      </w:tr>
      <w:tr w:rsidR="001F77C2" w:rsidRPr="00D33D76" w:rsidTr="00DB2F6B">
        <w:tc>
          <w:tcPr>
            <w:tcW w:w="2376" w:type="dxa"/>
          </w:tcPr>
          <w:p w:rsidR="001F77C2" w:rsidRPr="00D33D76" w:rsidRDefault="001F77C2" w:rsidP="00246D32">
            <w:pPr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>Lernbereich</w:t>
            </w:r>
          </w:p>
        </w:tc>
        <w:tc>
          <w:tcPr>
            <w:tcW w:w="6910" w:type="dxa"/>
          </w:tcPr>
          <w:p w:rsidR="001F77C2" w:rsidRPr="00200D43" w:rsidRDefault="00200D43" w:rsidP="00E0217F">
            <w:pPr>
              <w:rPr>
                <w:sz w:val="24"/>
                <w:szCs w:val="24"/>
              </w:rPr>
            </w:pPr>
            <w:r w:rsidRPr="00200D43">
              <w:rPr>
                <w:sz w:val="24"/>
              </w:rPr>
              <w:t>Allgemeine Energietechnik</w:t>
            </w:r>
          </w:p>
        </w:tc>
      </w:tr>
      <w:tr w:rsidR="00B83BBA" w:rsidRPr="00D33D76" w:rsidTr="00DB2F6B">
        <w:tc>
          <w:tcPr>
            <w:tcW w:w="2376" w:type="dxa"/>
          </w:tcPr>
          <w:p w:rsidR="00B83BBA" w:rsidRPr="00D33D76" w:rsidRDefault="00B83BBA" w:rsidP="00246D32">
            <w:pPr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 xml:space="preserve">Übergreifende </w:t>
            </w:r>
            <w:r w:rsidR="00246D32" w:rsidRPr="00D33D76">
              <w:rPr>
                <w:sz w:val="24"/>
                <w:szCs w:val="24"/>
              </w:rPr>
              <w:t>Bi</w:t>
            </w:r>
            <w:r w:rsidR="00246D32" w:rsidRPr="00D33D76">
              <w:rPr>
                <w:sz w:val="24"/>
                <w:szCs w:val="24"/>
              </w:rPr>
              <w:t>l</w:t>
            </w:r>
            <w:r w:rsidR="00246D32" w:rsidRPr="00D33D76">
              <w:rPr>
                <w:sz w:val="24"/>
                <w:szCs w:val="24"/>
              </w:rPr>
              <w:t>dungs- und Erzi</w:t>
            </w:r>
            <w:r w:rsidR="00246D32" w:rsidRPr="00D33D76">
              <w:rPr>
                <w:sz w:val="24"/>
                <w:szCs w:val="24"/>
              </w:rPr>
              <w:t>e</w:t>
            </w:r>
            <w:r w:rsidR="00246D32" w:rsidRPr="00D33D76">
              <w:rPr>
                <w:sz w:val="24"/>
                <w:szCs w:val="24"/>
              </w:rPr>
              <w:t>hungsziele</w:t>
            </w:r>
          </w:p>
        </w:tc>
        <w:tc>
          <w:tcPr>
            <w:tcW w:w="6910" w:type="dxa"/>
          </w:tcPr>
          <w:p w:rsidR="00200D43" w:rsidRDefault="00352166" w:rsidP="00E0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Lebensökonomie</w:t>
            </w:r>
          </w:p>
          <w:p w:rsidR="003E74AA" w:rsidRPr="00D33D76" w:rsidRDefault="003E74AA" w:rsidP="00E0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Alltagskompetenz</w:t>
            </w:r>
          </w:p>
        </w:tc>
      </w:tr>
      <w:tr w:rsidR="00B83BBA" w:rsidRPr="00D33D76" w:rsidTr="00DB2F6B">
        <w:tc>
          <w:tcPr>
            <w:tcW w:w="2376" w:type="dxa"/>
          </w:tcPr>
          <w:p w:rsidR="00B83BBA" w:rsidRPr="00D33D76" w:rsidRDefault="00B83BBA" w:rsidP="00B83BBA">
            <w:pPr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 xml:space="preserve">Zeitrahmen </w:t>
            </w:r>
          </w:p>
        </w:tc>
        <w:tc>
          <w:tcPr>
            <w:tcW w:w="6910" w:type="dxa"/>
          </w:tcPr>
          <w:p w:rsidR="00B83BBA" w:rsidRPr="00D33D76" w:rsidRDefault="001F67A5" w:rsidP="00E0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40B71" w:rsidRPr="00D33D76">
              <w:rPr>
                <w:sz w:val="24"/>
                <w:szCs w:val="24"/>
              </w:rPr>
              <w:t xml:space="preserve"> min</w:t>
            </w:r>
          </w:p>
        </w:tc>
      </w:tr>
      <w:tr w:rsidR="00B83BBA" w:rsidRPr="00D33D76" w:rsidTr="00DB2F6B">
        <w:tc>
          <w:tcPr>
            <w:tcW w:w="2376" w:type="dxa"/>
          </w:tcPr>
          <w:p w:rsidR="00B83BBA" w:rsidRPr="00D33D76" w:rsidRDefault="00B83BBA" w:rsidP="00B83BBA">
            <w:pPr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>Benötigtes Material</w:t>
            </w:r>
          </w:p>
        </w:tc>
        <w:tc>
          <w:tcPr>
            <w:tcW w:w="6910" w:type="dxa"/>
          </w:tcPr>
          <w:p w:rsidR="00B83BBA" w:rsidRPr="00D33D76" w:rsidRDefault="001F67A5" w:rsidP="001F67A5">
            <w:pPr>
              <w:tabs>
                <w:tab w:val="left" w:pos="36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Medienkoffer, Internet, Plakate, </w:t>
            </w:r>
            <w:proofErr w:type="spellStart"/>
            <w:r>
              <w:rPr>
                <w:sz w:val="24"/>
                <w:szCs w:val="24"/>
              </w:rPr>
              <w:t>Explainatory</w:t>
            </w:r>
            <w:proofErr w:type="spellEnd"/>
            <w:r>
              <w:rPr>
                <w:sz w:val="24"/>
                <w:szCs w:val="24"/>
              </w:rPr>
              <w:t xml:space="preserve"> Video</w:t>
            </w:r>
          </w:p>
        </w:tc>
      </w:tr>
    </w:tbl>
    <w:p w:rsidR="00DE7E3D" w:rsidRPr="00D33D76" w:rsidRDefault="00582276" w:rsidP="00E0217F">
      <w:pPr>
        <w:pStyle w:val="berschrift1"/>
        <w:rPr>
          <w:rFonts w:cs="FreeSans"/>
          <w:sz w:val="24"/>
          <w:szCs w:val="24"/>
        </w:rPr>
      </w:pPr>
      <w:r w:rsidRPr="00D33D76">
        <w:rPr>
          <w:rFonts w:cs="FreeSans"/>
          <w:sz w:val="24"/>
          <w:szCs w:val="24"/>
        </w:rPr>
        <w:t>Kompetenzerwartungen</w:t>
      </w:r>
    </w:p>
    <w:p w:rsidR="001F77C2" w:rsidRPr="00D33D76" w:rsidRDefault="001F77C2" w:rsidP="00E0217F">
      <w:pPr>
        <w:autoSpaceDE w:val="0"/>
        <w:autoSpaceDN w:val="0"/>
        <w:adjustRightInd w:val="0"/>
        <w:spacing w:before="0" w:after="0" w:line="240" w:lineRule="auto"/>
        <w:rPr>
          <w:rFonts w:cs="FreeSans"/>
          <w:sz w:val="24"/>
          <w:szCs w:val="24"/>
          <w:lang w:eastAsia="de-DE"/>
        </w:rPr>
      </w:pPr>
    </w:p>
    <w:p w:rsidR="001F77C2" w:rsidRPr="00D33D76" w:rsidRDefault="001F77C2" w:rsidP="00E0217F">
      <w:pPr>
        <w:autoSpaceDE w:val="0"/>
        <w:autoSpaceDN w:val="0"/>
        <w:adjustRightInd w:val="0"/>
        <w:spacing w:before="0" w:after="0" w:line="240" w:lineRule="auto"/>
        <w:rPr>
          <w:rFonts w:cs="FreeSans"/>
          <w:sz w:val="24"/>
          <w:szCs w:val="24"/>
          <w:lang w:eastAsia="de-DE"/>
        </w:rPr>
      </w:pPr>
      <w:r w:rsidRPr="00D33D76">
        <w:rPr>
          <w:rFonts w:cs="FreeSans"/>
          <w:sz w:val="24"/>
          <w:szCs w:val="24"/>
          <w:lang w:eastAsia="de-DE"/>
        </w:rPr>
        <w:t>Die Schülerinnen und Schüler</w:t>
      </w:r>
    </w:p>
    <w:p w:rsidR="001F77C2" w:rsidRPr="00D33D76" w:rsidRDefault="001F77C2" w:rsidP="001F77C2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4"/>
          <w:szCs w:val="24"/>
          <w:lang w:eastAsia="de-DE"/>
        </w:rPr>
      </w:pPr>
    </w:p>
    <w:p w:rsidR="001F77C2" w:rsidRPr="003D492F" w:rsidRDefault="00200D43" w:rsidP="003D492F">
      <w:pPr>
        <w:rPr>
          <w:sz w:val="24"/>
          <w:szCs w:val="24"/>
        </w:rPr>
      </w:pPr>
      <w:r w:rsidRPr="003D492F">
        <w:rPr>
          <w:sz w:val="24"/>
          <w:szCs w:val="24"/>
        </w:rPr>
        <w:t>analysieren mittels Recherche Energieversorgungssysteme im Hinblick auf die Fac</w:t>
      </w:r>
      <w:r w:rsidRPr="003D492F">
        <w:rPr>
          <w:sz w:val="24"/>
          <w:szCs w:val="24"/>
        </w:rPr>
        <w:t>h</w:t>
      </w:r>
      <w:r w:rsidRPr="003D492F">
        <w:rPr>
          <w:sz w:val="24"/>
          <w:szCs w:val="24"/>
        </w:rPr>
        <w:t xml:space="preserve">begriffe Primär- und Sekundärenergie, Nutzenergie, Endenergie, Energietransport, stellen damit deren Energieumwandlungsschritte in Energieflussdiagrammen dar und bewerten die Energieeffizienz. </w:t>
      </w:r>
    </w:p>
    <w:p w:rsidR="00D33D76" w:rsidRPr="00D33D76" w:rsidRDefault="00D33D76" w:rsidP="00D33D76">
      <w:pPr>
        <w:pStyle w:val="berschrift1"/>
        <w:rPr>
          <w:sz w:val="24"/>
          <w:szCs w:val="24"/>
        </w:rPr>
      </w:pPr>
      <w:r w:rsidRPr="00D33D76">
        <w:rPr>
          <w:sz w:val="24"/>
          <w:szCs w:val="24"/>
        </w:rPr>
        <w:t>Hinweise zum Unterricht</w:t>
      </w:r>
    </w:p>
    <w:p w:rsidR="00D33D76" w:rsidRPr="00D33D76" w:rsidRDefault="00D33D76" w:rsidP="00D33D76">
      <w:pPr>
        <w:rPr>
          <w:sz w:val="24"/>
          <w:szCs w:val="24"/>
        </w:rPr>
      </w:pPr>
      <w:r w:rsidRPr="00D33D76">
        <w:rPr>
          <w:sz w:val="24"/>
          <w:szCs w:val="24"/>
        </w:rPr>
        <w:t xml:space="preserve">Kooperatives Lernen ist zu bevorzugen. </w:t>
      </w:r>
      <w:r w:rsidR="003E74AA">
        <w:rPr>
          <w:sz w:val="24"/>
          <w:szCs w:val="24"/>
        </w:rPr>
        <w:t xml:space="preserve">Die Schüler sollten mit dem Begriff Energie vertraut sein. </w:t>
      </w:r>
    </w:p>
    <w:p w:rsidR="00D33D76" w:rsidRDefault="00D33D76" w:rsidP="00D33D76">
      <w:pPr>
        <w:rPr>
          <w:sz w:val="24"/>
          <w:szCs w:val="24"/>
        </w:rPr>
      </w:pPr>
    </w:p>
    <w:p w:rsidR="00D33D76" w:rsidRPr="00D33D76" w:rsidRDefault="00D33D76" w:rsidP="00D33D76">
      <w:pPr>
        <w:rPr>
          <w:sz w:val="24"/>
          <w:szCs w:val="24"/>
        </w:rPr>
      </w:pPr>
    </w:p>
    <w:p w:rsidR="00460468" w:rsidRPr="00D33D76" w:rsidRDefault="00460468" w:rsidP="00460468">
      <w:pPr>
        <w:rPr>
          <w:sz w:val="24"/>
          <w:szCs w:val="24"/>
        </w:rPr>
      </w:pPr>
      <w:r w:rsidRPr="00D33D76">
        <w:rPr>
          <w:sz w:val="24"/>
          <w:szCs w:val="24"/>
        </w:rPr>
        <w:br w:type="page"/>
      </w:r>
    </w:p>
    <w:p w:rsidR="00DE7E3D" w:rsidRPr="007A5B20" w:rsidRDefault="00582276" w:rsidP="00582276">
      <w:pPr>
        <w:pStyle w:val="berschrift1"/>
        <w:rPr>
          <w:sz w:val="28"/>
        </w:rPr>
      </w:pPr>
      <w:r w:rsidRPr="007A5B20">
        <w:rPr>
          <w:sz w:val="28"/>
        </w:rPr>
        <w:lastRenderedPageBreak/>
        <w:t>Aufgabe</w:t>
      </w:r>
    </w:p>
    <w:p w:rsidR="00200D43" w:rsidRDefault="00200D43" w:rsidP="00200D43">
      <w:r>
        <w:tab/>
      </w:r>
    </w:p>
    <w:p w:rsidR="00200D43" w:rsidRPr="00200D43" w:rsidRDefault="00200D43" w:rsidP="00200D43">
      <w:pPr>
        <w:rPr>
          <w:sz w:val="24"/>
        </w:rPr>
      </w:pPr>
      <w:r w:rsidRPr="00200D43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ACF37BF" wp14:editId="1A9A4C4B">
            <wp:simplePos x="0" y="0"/>
            <wp:positionH relativeFrom="column">
              <wp:posOffset>2790190</wp:posOffset>
            </wp:positionH>
            <wp:positionV relativeFrom="paragraph">
              <wp:posOffset>396875</wp:posOffset>
            </wp:positionV>
            <wp:extent cx="3520440" cy="3162300"/>
            <wp:effectExtent l="0" t="0" r="3810" b="0"/>
            <wp:wrapSquare wrapText="bothSides"/>
            <wp:docPr id="2" name="Grafik 2" descr="C:\Users\Simon\Desktop\Topf_Kochplatte.jpg" title="Eigen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Topf_Kochpla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2" b="17778"/>
                    <a:stretch/>
                  </pic:blipFill>
                  <pic:spPr bwMode="auto">
                    <a:xfrm>
                      <a:off x="0" y="0"/>
                      <a:ext cx="35204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43">
        <w:rPr>
          <w:sz w:val="24"/>
        </w:rPr>
        <w:t>Bei einem gemeinsamen Kochabend in der Schüler-WG, bei dem es Eiersalat geben soll, sehen Sie</w:t>
      </w:r>
      <w:r w:rsidR="00156FC5">
        <w:rPr>
          <w:sz w:val="24"/>
        </w:rPr>
        <w:t>,</w:t>
      </w:r>
      <w:r w:rsidRPr="00200D43">
        <w:rPr>
          <w:sz w:val="24"/>
        </w:rPr>
        <w:t xml:space="preserve"> wie eine</w:t>
      </w:r>
      <w:r w:rsidR="00156FC5">
        <w:rPr>
          <w:sz w:val="24"/>
        </w:rPr>
        <w:t>r</w:t>
      </w:r>
      <w:r w:rsidRPr="00200D43">
        <w:rPr>
          <w:sz w:val="24"/>
        </w:rPr>
        <w:t xml:space="preserve"> ihrer WG-Kollegen versucht</w:t>
      </w:r>
      <w:r w:rsidR="00156FC5">
        <w:rPr>
          <w:sz w:val="24"/>
        </w:rPr>
        <w:t>,</w:t>
      </w:r>
      <w:r w:rsidRPr="00200D43">
        <w:rPr>
          <w:sz w:val="24"/>
        </w:rPr>
        <w:t xml:space="preserve"> Wasser zum Kochen zu bringen. Auf die Frage hin, ob er denn weiß</w:t>
      </w:r>
      <w:r w:rsidR="00156FC5">
        <w:rPr>
          <w:sz w:val="24"/>
        </w:rPr>
        <w:t>,</w:t>
      </w:r>
      <w:r w:rsidRPr="00200D43">
        <w:rPr>
          <w:sz w:val="24"/>
        </w:rPr>
        <w:t xml:space="preserve"> wie viel Energie da ve</w:t>
      </w:r>
      <w:r w:rsidRPr="00200D43">
        <w:rPr>
          <w:sz w:val="24"/>
        </w:rPr>
        <w:t>r</w:t>
      </w:r>
      <w:r w:rsidRPr="00200D43">
        <w:rPr>
          <w:sz w:val="24"/>
        </w:rPr>
        <w:t>schwendet wird</w:t>
      </w:r>
      <w:r w:rsidR="00156FC5">
        <w:rPr>
          <w:sz w:val="24"/>
        </w:rPr>
        <w:t>,</w:t>
      </w:r>
      <w:r w:rsidRPr="00200D43">
        <w:rPr>
          <w:sz w:val="24"/>
        </w:rPr>
        <w:t xml:space="preserve"> meint er nur, dass der Strom aus der Stec</w:t>
      </w:r>
      <w:r w:rsidR="00156FC5">
        <w:rPr>
          <w:sz w:val="24"/>
        </w:rPr>
        <w:t>kdose komme und ihm das egal sei</w:t>
      </w:r>
      <w:r w:rsidRPr="00200D43">
        <w:rPr>
          <w:sz w:val="24"/>
        </w:rPr>
        <w:t>. Daraufhin b</w:t>
      </w:r>
      <w:r w:rsidRPr="00200D43">
        <w:rPr>
          <w:sz w:val="24"/>
        </w:rPr>
        <w:t>e</w:t>
      </w:r>
      <w:r w:rsidRPr="00200D43">
        <w:rPr>
          <w:sz w:val="24"/>
        </w:rPr>
        <w:t>schließen Sie</w:t>
      </w:r>
      <w:r w:rsidR="00156FC5">
        <w:rPr>
          <w:sz w:val="24"/>
        </w:rPr>
        <w:t>,</w:t>
      </w:r>
      <w:r w:rsidRPr="00200D43">
        <w:rPr>
          <w:sz w:val="24"/>
        </w:rPr>
        <w:t xml:space="preserve"> das Thema Energie etwas genauer in ihrer WG </w:t>
      </w:r>
      <w:r w:rsidR="00156FC5">
        <w:rPr>
          <w:sz w:val="24"/>
        </w:rPr>
        <w:t xml:space="preserve">zu </w:t>
      </w:r>
      <w:r w:rsidRPr="00200D43">
        <w:rPr>
          <w:sz w:val="24"/>
        </w:rPr>
        <w:t>klä</w:t>
      </w:r>
      <w:r w:rsidR="00156FC5">
        <w:rPr>
          <w:sz w:val="24"/>
        </w:rPr>
        <w:t>ren</w:t>
      </w:r>
      <w:r w:rsidRPr="00200D43">
        <w:rPr>
          <w:sz w:val="24"/>
        </w:rPr>
        <w:t xml:space="preserve">. </w:t>
      </w:r>
    </w:p>
    <w:p w:rsidR="00200D43" w:rsidRDefault="00200D43" w:rsidP="00200D43">
      <w:pPr>
        <w:rPr>
          <w:sz w:val="24"/>
        </w:rPr>
      </w:pPr>
    </w:p>
    <w:p w:rsidR="00200D43" w:rsidRPr="00200D43" w:rsidRDefault="00200D43" w:rsidP="00200D43">
      <w:pPr>
        <w:rPr>
          <w:sz w:val="24"/>
        </w:rPr>
      </w:pPr>
      <w:r w:rsidRPr="00200D43">
        <w:rPr>
          <w:sz w:val="24"/>
        </w:rPr>
        <w:t>Bewerten Sie die Situation und geben Sie ihrer WG Ti</w:t>
      </w:r>
      <w:r w:rsidR="00156FC5">
        <w:rPr>
          <w:sz w:val="24"/>
        </w:rPr>
        <w:t>pps, wie hier Energie und dadurch Geld eingespart werden kann</w:t>
      </w:r>
      <w:r w:rsidRPr="00200D43">
        <w:rPr>
          <w:sz w:val="24"/>
        </w:rPr>
        <w:t xml:space="preserve">. </w:t>
      </w:r>
    </w:p>
    <w:p w:rsidR="00200D43" w:rsidRPr="00200D43" w:rsidRDefault="00200D43" w:rsidP="00200D43">
      <w:pPr>
        <w:rPr>
          <w:sz w:val="24"/>
        </w:rPr>
      </w:pPr>
    </w:p>
    <w:p w:rsidR="00200D43" w:rsidRPr="00200D43" w:rsidRDefault="00ED30B7" w:rsidP="00200D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(Quelle: ISB-München)</w:t>
      </w:r>
    </w:p>
    <w:p w:rsidR="00200D43" w:rsidRDefault="00200D43" w:rsidP="00200D43">
      <w:pPr>
        <w:rPr>
          <w:sz w:val="24"/>
        </w:rPr>
      </w:pPr>
    </w:p>
    <w:p w:rsidR="00200D43" w:rsidRPr="00200D43" w:rsidRDefault="00200D43" w:rsidP="00200D43">
      <w:pPr>
        <w:rPr>
          <w:sz w:val="24"/>
        </w:rPr>
      </w:pPr>
      <w:r w:rsidRPr="00200D43">
        <w:rPr>
          <w:sz w:val="24"/>
        </w:rPr>
        <w:t>Bei der Diskussion, bei der es natürlich auch um die Frage des Geldes geht, kommen Sie darauf, dass eigentlich nicht wirklich klar ist</w:t>
      </w:r>
      <w:r w:rsidR="00156FC5">
        <w:rPr>
          <w:sz w:val="24"/>
        </w:rPr>
        <w:t>,</w:t>
      </w:r>
      <w:r w:rsidRPr="00200D43">
        <w:rPr>
          <w:sz w:val="24"/>
        </w:rPr>
        <w:t xml:space="preserve"> wo die Energie für den Elektroherd eigentlich her kommt. </w:t>
      </w:r>
    </w:p>
    <w:p w:rsidR="00200D43" w:rsidRDefault="00200D43" w:rsidP="00200D43">
      <w:pPr>
        <w:rPr>
          <w:sz w:val="24"/>
        </w:rPr>
      </w:pPr>
      <w:r w:rsidRPr="00200D43">
        <w:rPr>
          <w:sz w:val="24"/>
        </w:rPr>
        <w:t>Ein WG-Mitglied meint: „Hier wird elektrische Energie in Wärme umgewandelt. Ein Teil geht ins Wasser und der Rest geht einfach in die Lu</w:t>
      </w:r>
      <w:r w:rsidR="0037750A">
        <w:rPr>
          <w:sz w:val="24"/>
        </w:rPr>
        <w:t>ft. Mehr weiß ich auch nicht.“</w:t>
      </w:r>
    </w:p>
    <w:p w:rsidR="00200D43" w:rsidRPr="00200D43" w:rsidRDefault="00200D43" w:rsidP="00200D43">
      <w:pPr>
        <w:rPr>
          <w:sz w:val="24"/>
        </w:rPr>
      </w:pPr>
      <w:r>
        <w:rPr>
          <w:noProof/>
          <w:sz w:val="24"/>
          <w:lang w:eastAsia="de-DE"/>
        </w:rPr>
        <w:drawing>
          <wp:inline distT="0" distB="0" distL="0" distR="0">
            <wp:extent cx="3617495" cy="1804737"/>
            <wp:effectExtent l="38100" t="0" r="0" b="508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0D43" w:rsidRPr="00200D43" w:rsidRDefault="00200D43" w:rsidP="00200D43">
      <w:pPr>
        <w:rPr>
          <w:sz w:val="24"/>
        </w:rPr>
      </w:pPr>
    </w:p>
    <w:p w:rsidR="00352166" w:rsidRDefault="00352166" w:rsidP="00200D43">
      <w:pPr>
        <w:rPr>
          <w:sz w:val="24"/>
        </w:rPr>
      </w:pPr>
    </w:p>
    <w:p w:rsidR="00352166" w:rsidRDefault="00352166" w:rsidP="00200D43">
      <w:pPr>
        <w:rPr>
          <w:sz w:val="24"/>
        </w:rPr>
      </w:pPr>
    </w:p>
    <w:p w:rsidR="00200D43" w:rsidRPr="00200D43" w:rsidRDefault="00200D43" w:rsidP="00200D43">
      <w:pPr>
        <w:rPr>
          <w:sz w:val="24"/>
        </w:rPr>
      </w:pPr>
      <w:r w:rsidRPr="00200D43">
        <w:rPr>
          <w:sz w:val="24"/>
        </w:rPr>
        <w:t>Sie beschließen zu recherchieren, wo die Energie eigentlich her</w:t>
      </w:r>
      <w:r w:rsidR="00287470">
        <w:rPr>
          <w:sz w:val="24"/>
        </w:rPr>
        <w:t xml:space="preserve"> </w:t>
      </w:r>
      <w:r w:rsidRPr="00200D43">
        <w:rPr>
          <w:sz w:val="24"/>
        </w:rPr>
        <w:t>kommt und wo sie dann hin</w:t>
      </w:r>
      <w:r w:rsidR="00287470">
        <w:rPr>
          <w:sz w:val="24"/>
        </w:rPr>
        <w:t xml:space="preserve"> </w:t>
      </w:r>
      <w:r w:rsidRPr="00200D43">
        <w:rPr>
          <w:sz w:val="24"/>
        </w:rPr>
        <w:t xml:space="preserve">geht. </w:t>
      </w:r>
    </w:p>
    <w:p w:rsidR="00200D43" w:rsidRPr="00200D43" w:rsidRDefault="00156FC5" w:rsidP="00200D43">
      <w:pPr>
        <w:rPr>
          <w:sz w:val="24"/>
        </w:rPr>
      </w:pPr>
      <w:r>
        <w:rPr>
          <w:sz w:val="24"/>
        </w:rPr>
        <w:lastRenderedPageBreak/>
        <w:t>Nach einer kurzen Internetr</w:t>
      </w:r>
      <w:r w:rsidR="00200D43" w:rsidRPr="00200D43">
        <w:rPr>
          <w:sz w:val="24"/>
        </w:rPr>
        <w:t>ec</w:t>
      </w:r>
      <w:r w:rsidR="001F67A5">
        <w:rPr>
          <w:sz w:val="24"/>
        </w:rPr>
        <w:t>herche erstellen Sie ein Plakat/</w:t>
      </w:r>
      <w:proofErr w:type="spellStart"/>
      <w:r w:rsidR="001F67A5">
        <w:rPr>
          <w:sz w:val="24"/>
        </w:rPr>
        <w:t>Explainatory</w:t>
      </w:r>
      <w:proofErr w:type="spellEnd"/>
      <w:r w:rsidR="001F67A5">
        <w:rPr>
          <w:sz w:val="24"/>
        </w:rPr>
        <w:t xml:space="preserve"> Video</w:t>
      </w:r>
      <w:r>
        <w:rPr>
          <w:sz w:val="24"/>
        </w:rPr>
        <w:t>,</w:t>
      </w:r>
      <w:r w:rsidR="001F67A5">
        <w:rPr>
          <w:sz w:val="24"/>
        </w:rPr>
        <w:t xml:space="preserve"> </w:t>
      </w:r>
      <w:r w:rsidR="00200D43" w:rsidRPr="00200D43">
        <w:rPr>
          <w:sz w:val="24"/>
        </w:rPr>
        <w:t xml:space="preserve">in dem Sie </w:t>
      </w:r>
      <w:r w:rsidR="00200D43" w:rsidRPr="00200D43">
        <w:rPr>
          <w:b/>
          <w:sz w:val="24"/>
        </w:rPr>
        <w:t>anschaulich</w:t>
      </w:r>
      <w:r w:rsidR="00200D43" w:rsidRPr="00200D43">
        <w:rPr>
          <w:sz w:val="24"/>
        </w:rPr>
        <w:t xml:space="preserve"> darstellen wollen, welchen Weg die Energie macht, bis sie zum Erhitzen ihres Wassers zur Verfügung steht. Dieses Plakat</w:t>
      </w:r>
      <w:r w:rsidR="001F67A5">
        <w:rPr>
          <w:sz w:val="24"/>
        </w:rPr>
        <w:t>/Video</w:t>
      </w:r>
      <w:r w:rsidR="00200D43" w:rsidRPr="00200D43">
        <w:rPr>
          <w:sz w:val="24"/>
        </w:rPr>
        <w:t xml:space="preserve"> soll in der Küche für alle sichtbar </w:t>
      </w:r>
      <w:r w:rsidR="001F67A5">
        <w:rPr>
          <w:sz w:val="24"/>
        </w:rPr>
        <w:t>sein</w:t>
      </w:r>
      <w:r w:rsidR="00200D43" w:rsidRPr="00200D43">
        <w:rPr>
          <w:sz w:val="24"/>
        </w:rPr>
        <w:t>. Sie gehen dabei unter anderem auf die Begriffe Primär- und Seku</w:t>
      </w:r>
      <w:r w:rsidR="00200D43" w:rsidRPr="00200D43">
        <w:rPr>
          <w:sz w:val="24"/>
        </w:rPr>
        <w:t>n</w:t>
      </w:r>
      <w:r w:rsidR="00200D43" w:rsidRPr="00200D43">
        <w:rPr>
          <w:sz w:val="24"/>
        </w:rPr>
        <w:t xml:space="preserve">därenergieträger, Nutzenergie, Endenergie und den Energietransport ein. </w:t>
      </w:r>
    </w:p>
    <w:p w:rsidR="002A1DB9" w:rsidRPr="00352166" w:rsidRDefault="0037750A" w:rsidP="002A1DB9">
      <w:pPr>
        <w:rPr>
          <w:sz w:val="24"/>
        </w:rPr>
      </w:pPr>
      <w:r>
        <w:rPr>
          <w:sz w:val="24"/>
        </w:rPr>
        <w:t xml:space="preserve">Das Thema Energie ist derzeit ja wieder in aller Munde. Wir </w:t>
      </w:r>
      <w:r w:rsidR="00F56573">
        <w:rPr>
          <w:sz w:val="24"/>
        </w:rPr>
        <w:t xml:space="preserve">werden alle spätestens mit der ersten eigenen Wohnung mit dem Thema konfrontiert werden. </w:t>
      </w:r>
      <w:r w:rsidR="00156F0C">
        <w:rPr>
          <w:sz w:val="24"/>
        </w:rPr>
        <w:t>Weil I</w:t>
      </w:r>
      <w:r w:rsidR="00200D43" w:rsidRPr="00200D43">
        <w:rPr>
          <w:sz w:val="24"/>
        </w:rPr>
        <w:t>hnen das Thema wirklich wichtig ist</w:t>
      </w:r>
      <w:r w:rsidR="00F56573">
        <w:rPr>
          <w:sz w:val="24"/>
        </w:rPr>
        <w:t xml:space="preserve"> und Sie sicher sind, dass manche</w:t>
      </w:r>
      <w:r>
        <w:rPr>
          <w:sz w:val="24"/>
        </w:rPr>
        <w:t xml:space="preserve"> in ihrem Umfeld eben</w:t>
      </w:r>
      <w:r w:rsidR="00F56573">
        <w:rPr>
          <w:sz w:val="24"/>
        </w:rPr>
        <w:t>falls</w:t>
      </w:r>
      <w:r>
        <w:rPr>
          <w:sz w:val="24"/>
        </w:rPr>
        <w:t xml:space="preserve"> nicht wissen</w:t>
      </w:r>
      <w:r w:rsidR="00156F0C">
        <w:rPr>
          <w:sz w:val="24"/>
        </w:rPr>
        <w:t>,</w:t>
      </w:r>
      <w:r>
        <w:rPr>
          <w:sz w:val="24"/>
        </w:rPr>
        <w:t xml:space="preserve"> wie die Energie umgewandelt wird</w:t>
      </w:r>
      <w:r w:rsidR="00200D43" w:rsidRPr="00200D43">
        <w:rPr>
          <w:sz w:val="24"/>
        </w:rPr>
        <w:t>, präsentieren Sie das Plakat</w:t>
      </w:r>
      <w:r w:rsidR="001F67A5">
        <w:rPr>
          <w:sz w:val="24"/>
        </w:rPr>
        <w:t>/Video</w:t>
      </w:r>
      <w:r w:rsidR="00156F0C">
        <w:rPr>
          <w:sz w:val="24"/>
        </w:rPr>
        <w:t xml:space="preserve"> vor I</w:t>
      </w:r>
      <w:r w:rsidR="00200D43" w:rsidRPr="00200D43">
        <w:rPr>
          <w:sz w:val="24"/>
        </w:rPr>
        <w:t>hrer Klas</w:t>
      </w:r>
      <w:r w:rsidR="00352166">
        <w:rPr>
          <w:sz w:val="24"/>
        </w:rPr>
        <w:t xml:space="preserve">se. </w:t>
      </w:r>
    </w:p>
    <w:p w:rsidR="00582276" w:rsidRDefault="00582276" w:rsidP="00582276">
      <w:pPr>
        <w:pStyle w:val="berschrift1"/>
      </w:pPr>
      <w:r w:rsidRPr="00582276">
        <w:t>Anregung zum weiteren Lernen</w:t>
      </w:r>
    </w:p>
    <w:p w:rsidR="005845CF" w:rsidRDefault="005845CF" w:rsidP="005845CF">
      <w:pPr>
        <w:tabs>
          <w:tab w:val="left" w:pos="2640"/>
        </w:tabs>
        <w:rPr>
          <w:sz w:val="24"/>
        </w:rPr>
      </w:pPr>
    </w:p>
    <w:p w:rsidR="00582276" w:rsidRPr="005845CF" w:rsidRDefault="00352166" w:rsidP="005845CF">
      <w:pPr>
        <w:tabs>
          <w:tab w:val="left" w:pos="2640"/>
        </w:tabs>
        <w:rPr>
          <w:sz w:val="24"/>
        </w:rPr>
      </w:pPr>
      <w:r w:rsidRPr="005845CF">
        <w:rPr>
          <w:sz w:val="24"/>
        </w:rPr>
        <w:t>Mi</w:t>
      </w:r>
      <w:r w:rsidR="005845CF" w:rsidRPr="005845CF">
        <w:rPr>
          <w:sz w:val="24"/>
        </w:rPr>
        <w:t>t diesem Beispiel kann des Weiteren auf die Themenbereiche</w:t>
      </w:r>
      <w:r w:rsidRPr="005845CF">
        <w:rPr>
          <w:sz w:val="24"/>
        </w:rPr>
        <w:t xml:space="preserve"> Energieeffizienz</w:t>
      </w:r>
      <w:r w:rsidR="005845CF" w:rsidRPr="005845CF">
        <w:rPr>
          <w:sz w:val="24"/>
        </w:rPr>
        <w:t>, U</w:t>
      </w:r>
      <w:r w:rsidR="005845CF" w:rsidRPr="005845CF">
        <w:rPr>
          <w:sz w:val="24"/>
        </w:rPr>
        <w:t>m</w:t>
      </w:r>
      <w:r w:rsidR="005845CF" w:rsidRPr="005845CF">
        <w:rPr>
          <w:sz w:val="24"/>
        </w:rPr>
        <w:t>wandlungsketten</w:t>
      </w:r>
      <w:r w:rsidRPr="005845CF">
        <w:rPr>
          <w:sz w:val="24"/>
        </w:rPr>
        <w:t xml:space="preserve"> und Wirkungsgrad eingegangen werden. </w:t>
      </w:r>
    </w:p>
    <w:p w:rsidR="00587B4D" w:rsidRPr="00AB7D61" w:rsidRDefault="00587B4D" w:rsidP="00200D43">
      <w:pPr>
        <w:pStyle w:val="Listenabsatz"/>
        <w:tabs>
          <w:tab w:val="left" w:pos="2640"/>
        </w:tabs>
        <w:rPr>
          <w:sz w:val="22"/>
        </w:rPr>
      </w:pPr>
    </w:p>
    <w:p w:rsidR="00587B4D" w:rsidRDefault="00587B4D" w:rsidP="00582276">
      <w:pPr>
        <w:tabs>
          <w:tab w:val="left" w:pos="2640"/>
        </w:tabs>
      </w:pPr>
    </w:p>
    <w:sectPr w:rsidR="00587B4D" w:rsidSect="00DE7E3D">
      <w:headerReference w:type="default" r:id="rId15"/>
      <w:footerReference w:type="default" r:id="rId16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0" w:rsidRDefault="00A91D60" w:rsidP="00DE7E3D">
      <w:pPr>
        <w:spacing w:after="0" w:line="240" w:lineRule="auto"/>
      </w:pPr>
      <w:r>
        <w:separator/>
      </w:r>
    </w:p>
  </w:endnote>
  <w:endnote w:type="continuationSeparator" w:id="0">
    <w:p w:rsidR="00A91D60" w:rsidRDefault="00A91D60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508F8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2508F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0" w:rsidRDefault="00A91D60" w:rsidP="00DE7E3D">
      <w:pPr>
        <w:spacing w:after="0" w:line="240" w:lineRule="auto"/>
      </w:pPr>
      <w:r>
        <w:separator/>
      </w:r>
    </w:p>
  </w:footnote>
  <w:footnote w:type="continuationSeparator" w:id="0">
    <w:p w:rsidR="00A91D60" w:rsidRDefault="00A91D60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Pr="00DE7E3D" w:rsidRDefault="00DE7E3D" w:rsidP="00CB2FF0">
    <w:pPr>
      <w:pStyle w:val="Kopfzeileunt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987"/>
    <w:multiLevelType w:val="hybridMultilevel"/>
    <w:tmpl w:val="D42A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506D"/>
    <w:multiLevelType w:val="hybridMultilevel"/>
    <w:tmpl w:val="97EA85CC"/>
    <w:lvl w:ilvl="0" w:tplc="54B8A482">
      <w:start w:val="1"/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1E04A17"/>
    <w:multiLevelType w:val="hybridMultilevel"/>
    <w:tmpl w:val="38B26B26"/>
    <w:lvl w:ilvl="0" w:tplc="2B98C758"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A2224"/>
    <w:multiLevelType w:val="hybridMultilevel"/>
    <w:tmpl w:val="F4FCF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0F16"/>
    <w:multiLevelType w:val="hybridMultilevel"/>
    <w:tmpl w:val="9B569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97"/>
    <w:rsid w:val="00011308"/>
    <w:rsid w:val="00040BD5"/>
    <w:rsid w:val="000F1184"/>
    <w:rsid w:val="00124FD6"/>
    <w:rsid w:val="00156F0C"/>
    <w:rsid w:val="00156FC5"/>
    <w:rsid w:val="001815A2"/>
    <w:rsid w:val="001B4CFD"/>
    <w:rsid w:val="001B57C8"/>
    <w:rsid w:val="001D2DB5"/>
    <w:rsid w:val="001E7677"/>
    <w:rsid w:val="001F67A5"/>
    <w:rsid w:val="001F77C2"/>
    <w:rsid w:val="00200D43"/>
    <w:rsid w:val="00240B71"/>
    <w:rsid w:val="00246D32"/>
    <w:rsid w:val="002508F8"/>
    <w:rsid w:val="00286BA3"/>
    <w:rsid w:val="00287470"/>
    <w:rsid w:val="002A1DB9"/>
    <w:rsid w:val="002A2E65"/>
    <w:rsid w:val="002B35C3"/>
    <w:rsid w:val="002B72D3"/>
    <w:rsid w:val="00352166"/>
    <w:rsid w:val="0037750A"/>
    <w:rsid w:val="00384637"/>
    <w:rsid w:val="003C24A7"/>
    <w:rsid w:val="003D492F"/>
    <w:rsid w:val="003E74AA"/>
    <w:rsid w:val="00460468"/>
    <w:rsid w:val="00464FF8"/>
    <w:rsid w:val="0048606B"/>
    <w:rsid w:val="00502ABD"/>
    <w:rsid w:val="00582276"/>
    <w:rsid w:val="005845CF"/>
    <w:rsid w:val="00587B4D"/>
    <w:rsid w:val="00592F01"/>
    <w:rsid w:val="005E5655"/>
    <w:rsid w:val="005E5743"/>
    <w:rsid w:val="006A6478"/>
    <w:rsid w:val="006F048A"/>
    <w:rsid w:val="007041EF"/>
    <w:rsid w:val="0071522D"/>
    <w:rsid w:val="007653C3"/>
    <w:rsid w:val="007745F7"/>
    <w:rsid w:val="00796FC2"/>
    <w:rsid w:val="007A5B20"/>
    <w:rsid w:val="007B3FF0"/>
    <w:rsid w:val="007D0304"/>
    <w:rsid w:val="008152B5"/>
    <w:rsid w:val="0082516B"/>
    <w:rsid w:val="00834702"/>
    <w:rsid w:val="00854FB0"/>
    <w:rsid w:val="00882F97"/>
    <w:rsid w:val="008F3071"/>
    <w:rsid w:val="008F37C3"/>
    <w:rsid w:val="00A0019D"/>
    <w:rsid w:val="00A30E27"/>
    <w:rsid w:val="00A77419"/>
    <w:rsid w:val="00A91D60"/>
    <w:rsid w:val="00AB7D61"/>
    <w:rsid w:val="00B528DA"/>
    <w:rsid w:val="00B54D33"/>
    <w:rsid w:val="00B81D01"/>
    <w:rsid w:val="00B83BBA"/>
    <w:rsid w:val="00BA73DD"/>
    <w:rsid w:val="00BF5862"/>
    <w:rsid w:val="00C27855"/>
    <w:rsid w:val="00C30163"/>
    <w:rsid w:val="00C556E5"/>
    <w:rsid w:val="00CA11E1"/>
    <w:rsid w:val="00CB2FF0"/>
    <w:rsid w:val="00D22303"/>
    <w:rsid w:val="00D2779B"/>
    <w:rsid w:val="00D33D76"/>
    <w:rsid w:val="00D63991"/>
    <w:rsid w:val="00D76C7E"/>
    <w:rsid w:val="00DB2F6B"/>
    <w:rsid w:val="00DE7E3D"/>
    <w:rsid w:val="00E0217F"/>
    <w:rsid w:val="00E373F2"/>
    <w:rsid w:val="00E57C29"/>
    <w:rsid w:val="00E8581C"/>
    <w:rsid w:val="00E96506"/>
    <w:rsid w:val="00EB2850"/>
    <w:rsid w:val="00ED30B7"/>
    <w:rsid w:val="00F21B9E"/>
    <w:rsid w:val="00F56573"/>
    <w:rsid w:val="00F7498F"/>
    <w:rsid w:val="00F82F27"/>
    <w:rsid w:val="00FC11D2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1F77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D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1F77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D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F3AE46-C9AC-4E47-ABB1-366CAFBAD657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07007EE-ECCE-4C89-8501-E0C4CF55A6A0}">
      <dgm:prSet phldrT="[Text]"/>
      <dgm:spPr/>
      <dgm:t>
        <a:bodyPr/>
        <a:lstStyle/>
        <a:p>
          <a:pPr algn="ctr"/>
          <a:r>
            <a:rPr lang="de-DE"/>
            <a:t>thermische Energie (Wasser)</a:t>
          </a:r>
        </a:p>
      </dgm:t>
    </dgm:pt>
    <dgm:pt modelId="{D47E1E62-9FA8-45B1-8B68-37610F240E25}" type="parTrans" cxnId="{9DC1E65B-9E29-4AC3-B1A0-2B4B44CE3D39}">
      <dgm:prSet/>
      <dgm:spPr/>
      <dgm:t>
        <a:bodyPr/>
        <a:lstStyle/>
        <a:p>
          <a:pPr algn="ctr"/>
          <a:endParaRPr lang="de-DE"/>
        </a:p>
      </dgm:t>
    </dgm:pt>
    <dgm:pt modelId="{89A622FC-3E81-4EDA-AB2E-B2A818BF0514}" type="sibTrans" cxnId="{9DC1E65B-9E29-4AC3-B1A0-2B4B44CE3D39}">
      <dgm:prSet/>
      <dgm:spPr/>
      <dgm:t>
        <a:bodyPr/>
        <a:lstStyle/>
        <a:p>
          <a:pPr algn="ctr"/>
          <a:endParaRPr lang="de-DE"/>
        </a:p>
      </dgm:t>
    </dgm:pt>
    <dgm:pt modelId="{674C1D10-A193-4BC5-8F11-E2A0E4D1B4FD}">
      <dgm:prSet phldrT="[Text]"/>
      <dgm:spPr/>
      <dgm:t>
        <a:bodyPr/>
        <a:lstStyle/>
        <a:p>
          <a:pPr algn="ctr"/>
          <a:r>
            <a:rPr lang="de-DE"/>
            <a:t>thermische Energie (Luft</a:t>
          </a:r>
        </a:p>
      </dgm:t>
    </dgm:pt>
    <dgm:pt modelId="{810A14EB-C446-4B59-B22B-7F9DB853B716}" type="parTrans" cxnId="{AC281F25-BBC0-44F4-AF5E-9F2A2CC85747}">
      <dgm:prSet/>
      <dgm:spPr/>
      <dgm:t>
        <a:bodyPr/>
        <a:lstStyle/>
        <a:p>
          <a:pPr algn="ctr"/>
          <a:endParaRPr lang="de-DE"/>
        </a:p>
      </dgm:t>
    </dgm:pt>
    <dgm:pt modelId="{513123D5-FC84-480D-A483-AE86432B481B}" type="sibTrans" cxnId="{AC281F25-BBC0-44F4-AF5E-9F2A2CC85747}">
      <dgm:prSet/>
      <dgm:spPr/>
      <dgm:t>
        <a:bodyPr/>
        <a:lstStyle/>
        <a:p>
          <a:pPr algn="ctr"/>
          <a:endParaRPr lang="de-DE"/>
        </a:p>
      </dgm:t>
    </dgm:pt>
    <dgm:pt modelId="{C3B8E092-19F6-4CAA-86A6-DA1BE3455182}">
      <dgm:prSet phldrT="[Text]"/>
      <dgm:spPr/>
      <dgm:t>
        <a:bodyPr/>
        <a:lstStyle/>
        <a:p>
          <a:pPr algn="ctr"/>
          <a:r>
            <a:rPr lang="de-DE"/>
            <a:t>elektrische Energie (Herd)</a:t>
          </a:r>
        </a:p>
      </dgm:t>
    </dgm:pt>
    <dgm:pt modelId="{5A22441D-C7F5-4751-8563-577FFFB49D6D}" type="parTrans" cxnId="{A5476118-448C-482E-A6CB-870CEB317E17}">
      <dgm:prSet/>
      <dgm:spPr/>
      <dgm:t>
        <a:bodyPr/>
        <a:lstStyle/>
        <a:p>
          <a:pPr algn="ctr"/>
          <a:endParaRPr lang="de-DE"/>
        </a:p>
      </dgm:t>
    </dgm:pt>
    <dgm:pt modelId="{1B029AB3-179D-4214-9F79-0E49F350238F}" type="sibTrans" cxnId="{A5476118-448C-482E-A6CB-870CEB317E17}">
      <dgm:prSet/>
      <dgm:spPr/>
      <dgm:t>
        <a:bodyPr/>
        <a:lstStyle/>
        <a:p>
          <a:pPr algn="ctr"/>
          <a:endParaRPr lang="de-DE"/>
        </a:p>
      </dgm:t>
    </dgm:pt>
    <dgm:pt modelId="{87225367-0F10-4714-8DBD-BAACBEEC94E7}" type="pres">
      <dgm:prSet presAssocID="{4CF3AE46-C9AC-4E47-ABB1-366CAFBAD65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2541DEC-63D6-4350-8109-B720F51D9FB1}" type="pres">
      <dgm:prSet presAssocID="{4CF3AE46-C9AC-4E47-ABB1-366CAFBAD657}" presName="vNodes" presStyleCnt="0"/>
      <dgm:spPr/>
    </dgm:pt>
    <dgm:pt modelId="{3494D0E4-314D-4DD8-B6C1-D10693E413A7}" type="pres">
      <dgm:prSet presAssocID="{407007EE-ECCE-4C89-8501-E0C4CF55A6A0}" presName="node" presStyleLbl="node1" presStyleIdx="0" presStyleCnt="3" custLinFactX="100000" custLinFactNeighborX="133410" custLinFactNeighborY="577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e-DE"/>
        </a:p>
      </dgm:t>
    </dgm:pt>
    <dgm:pt modelId="{CC06EAAD-A2AE-426D-88BA-1A46BA2CBAEE}" type="pres">
      <dgm:prSet presAssocID="{89A622FC-3E81-4EDA-AB2E-B2A818BF0514}" presName="spacerT" presStyleCnt="0"/>
      <dgm:spPr/>
    </dgm:pt>
    <dgm:pt modelId="{CB6CDD92-CA68-418B-B876-ACBAB9E5849B}" type="pres">
      <dgm:prSet presAssocID="{89A622FC-3E81-4EDA-AB2E-B2A818BF0514}" presName="sibTrans" presStyleLbl="sibTrans2D1" presStyleIdx="0" presStyleCnt="2" custScaleX="51231" custScaleY="52237" custLinFactX="198528" custLinFactNeighborX="200000" custLinFactNeighborY="-8475"/>
      <dgm:spPr/>
      <dgm:t>
        <a:bodyPr/>
        <a:lstStyle/>
        <a:p>
          <a:endParaRPr lang="de-DE"/>
        </a:p>
      </dgm:t>
    </dgm:pt>
    <dgm:pt modelId="{CED3108C-9D33-45AA-88E4-90134495EC54}" type="pres">
      <dgm:prSet presAssocID="{89A622FC-3E81-4EDA-AB2E-B2A818BF0514}" presName="spacerB" presStyleCnt="0"/>
      <dgm:spPr/>
    </dgm:pt>
    <dgm:pt modelId="{27FF9F60-B05D-4B88-8DC0-B7E65E866AAF}" type="pres">
      <dgm:prSet presAssocID="{674C1D10-A193-4BC5-8F11-E2A0E4D1B4FD}" presName="node" presStyleLbl="node1" presStyleIdx="1" presStyleCnt="3" custLinFactX="100000" custLinFactNeighborX="137338" custLinFactNeighborY="-9167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e-DE"/>
        </a:p>
      </dgm:t>
    </dgm:pt>
    <dgm:pt modelId="{6689E206-B481-4E49-A18A-24031F31268C}" type="pres">
      <dgm:prSet presAssocID="{4CF3AE46-C9AC-4E47-ABB1-366CAFBAD657}" presName="sibTransLast" presStyleLbl="sibTrans2D1" presStyleIdx="1" presStyleCnt="2" custAng="21491006" custScaleX="184985" custLinFactX="100000" custLinFactNeighborX="136640" custLinFactNeighborY="-3698"/>
      <dgm:spPr/>
      <dgm:t>
        <a:bodyPr/>
        <a:lstStyle/>
        <a:p>
          <a:endParaRPr lang="de-DE"/>
        </a:p>
      </dgm:t>
    </dgm:pt>
    <dgm:pt modelId="{B5C8858A-1E39-41B7-BF23-9AA0F0319660}" type="pres">
      <dgm:prSet presAssocID="{4CF3AE46-C9AC-4E47-ABB1-366CAFBAD657}" presName="connectorText" presStyleLbl="sibTrans2D1" presStyleIdx="1" presStyleCnt="2"/>
      <dgm:spPr/>
      <dgm:t>
        <a:bodyPr/>
        <a:lstStyle/>
        <a:p>
          <a:endParaRPr lang="de-DE"/>
        </a:p>
      </dgm:t>
    </dgm:pt>
    <dgm:pt modelId="{D0A47D78-0842-4115-9971-4E7D4D9C60DD}" type="pres">
      <dgm:prSet presAssocID="{4CF3AE46-C9AC-4E47-ABB1-366CAFBAD657}" presName="lastNode" presStyleLbl="node1" presStyleIdx="2" presStyleCnt="3" custLinFactX="-100000" custLinFactNeighborX="-132087" custLinFactNeighborY="-34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e-DE"/>
        </a:p>
      </dgm:t>
    </dgm:pt>
  </dgm:ptLst>
  <dgm:cxnLst>
    <dgm:cxn modelId="{68F632F9-114E-4169-9BE0-3DF76F7920AD}" type="presOf" srcId="{4CF3AE46-C9AC-4E47-ABB1-366CAFBAD657}" destId="{87225367-0F10-4714-8DBD-BAACBEEC94E7}" srcOrd="0" destOrd="0" presId="urn:microsoft.com/office/officeart/2005/8/layout/equation2"/>
    <dgm:cxn modelId="{AC281F25-BBC0-44F4-AF5E-9F2A2CC85747}" srcId="{4CF3AE46-C9AC-4E47-ABB1-366CAFBAD657}" destId="{674C1D10-A193-4BC5-8F11-E2A0E4D1B4FD}" srcOrd="1" destOrd="0" parTransId="{810A14EB-C446-4B59-B22B-7F9DB853B716}" sibTransId="{513123D5-FC84-480D-A483-AE86432B481B}"/>
    <dgm:cxn modelId="{9DC1E65B-9E29-4AC3-B1A0-2B4B44CE3D39}" srcId="{4CF3AE46-C9AC-4E47-ABB1-366CAFBAD657}" destId="{407007EE-ECCE-4C89-8501-E0C4CF55A6A0}" srcOrd="0" destOrd="0" parTransId="{D47E1E62-9FA8-45B1-8B68-37610F240E25}" sibTransId="{89A622FC-3E81-4EDA-AB2E-B2A818BF0514}"/>
    <dgm:cxn modelId="{90B8A9FE-8856-4DD3-B346-A157BEBCC7F2}" type="presOf" srcId="{674C1D10-A193-4BC5-8F11-E2A0E4D1B4FD}" destId="{27FF9F60-B05D-4B88-8DC0-B7E65E866AAF}" srcOrd="0" destOrd="0" presId="urn:microsoft.com/office/officeart/2005/8/layout/equation2"/>
    <dgm:cxn modelId="{54F40EAE-8804-435A-956C-631CC9A83468}" type="presOf" srcId="{513123D5-FC84-480D-A483-AE86432B481B}" destId="{6689E206-B481-4E49-A18A-24031F31268C}" srcOrd="0" destOrd="0" presId="urn:microsoft.com/office/officeart/2005/8/layout/equation2"/>
    <dgm:cxn modelId="{48E737DA-8DF2-4262-A05E-54F70FF1423F}" type="presOf" srcId="{513123D5-FC84-480D-A483-AE86432B481B}" destId="{B5C8858A-1E39-41B7-BF23-9AA0F0319660}" srcOrd="1" destOrd="0" presId="urn:microsoft.com/office/officeart/2005/8/layout/equation2"/>
    <dgm:cxn modelId="{4E18C98E-4205-47F4-9C58-2006649895A1}" type="presOf" srcId="{407007EE-ECCE-4C89-8501-E0C4CF55A6A0}" destId="{3494D0E4-314D-4DD8-B6C1-D10693E413A7}" srcOrd="0" destOrd="0" presId="urn:microsoft.com/office/officeart/2005/8/layout/equation2"/>
    <dgm:cxn modelId="{1C586641-E39E-4E97-9CA0-6A1DED68A58E}" type="presOf" srcId="{C3B8E092-19F6-4CAA-86A6-DA1BE3455182}" destId="{D0A47D78-0842-4115-9971-4E7D4D9C60DD}" srcOrd="0" destOrd="0" presId="urn:microsoft.com/office/officeart/2005/8/layout/equation2"/>
    <dgm:cxn modelId="{A5476118-448C-482E-A6CB-870CEB317E17}" srcId="{4CF3AE46-C9AC-4E47-ABB1-366CAFBAD657}" destId="{C3B8E092-19F6-4CAA-86A6-DA1BE3455182}" srcOrd="2" destOrd="0" parTransId="{5A22441D-C7F5-4751-8563-577FFFB49D6D}" sibTransId="{1B029AB3-179D-4214-9F79-0E49F350238F}"/>
    <dgm:cxn modelId="{C549C352-3433-4CB1-8E6A-95542DAA1C52}" type="presOf" srcId="{89A622FC-3E81-4EDA-AB2E-B2A818BF0514}" destId="{CB6CDD92-CA68-418B-B876-ACBAB9E5849B}" srcOrd="0" destOrd="0" presId="urn:microsoft.com/office/officeart/2005/8/layout/equation2"/>
    <dgm:cxn modelId="{5013063E-EE1A-4B04-824E-5FB19B4D4B97}" type="presParOf" srcId="{87225367-0F10-4714-8DBD-BAACBEEC94E7}" destId="{52541DEC-63D6-4350-8109-B720F51D9FB1}" srcOrd="0" destOrd="0" presId="urn:microsoft.com/office/officeart/2005/8/layout/equation2"/>
    <dgm:cxn modelId="{439B959F-FFAB-4BC7-AE29-3B0ECA2B2A25}" type="presParOf" srcId="{52541DEC-63D6-4350-8109-B720F51D9FB1}" destId="{3494D0E4-314D-4DD8-B6C1-D10693E413A7}" srcOrd="0" destOrd="0" presId="urn:microsoft.com/office/officeart/2005/8/layout/equation2"/>
    <dgm:cxn modelId="{18075E3F-EC35-4F4F-8D8A-79E3368BEECF}" type="presParOf" srcId="{52541DEC-63D6-4350-8109-B720F51D9FB1}" destId="{CC06EAAD-A2AE-426D-88BA-1A46BA2CBAEE}" srcOrd="1" destOrd="0" presId="urn:microsoft.com/office/officeart/2005/8/layout/equation2"/>
    <dgm:cxn modelId="{EDFDD6F3-0A8E-40E0-8F39-6D9581BA96E9}" type="presParOf" srcId="{52541DEC-63D6-4350-8109-B720F51D9FB1}" destId="{CB6CDD92-CA68-418B-B876-ACBAB9E5849B}" srcOrd="2" destOrd="0" presId="urn:microsoft.com/office/officeart/2005/8/layout/equation2"/>
    <dgm:cxn modelId="{9C5F926E-DE25-4D04-B781-3D64BC76C99F}" type="presParOf" srcId="{52541DEC-63D6-4350-8109-B720F51D9FB1}" destId="{CED3108C-9D33-45AA-88E4-90134495EC54}" srcOrd="3" destOrd="0" presId="urn:microsoft.com/office/officeart/2005/8/layout/equation2"/>
    <dgm:cxn modelId="{4139AC8E-508E-4245-8E13-2B9162F49B35}" type="presParOf" srcId="{52541DEC-63D6-4350-8109-B720F51D9FB1}" destId="{27FF9F60-B05D-4B88-8DC0-B7E65E866AAF}" srcOrd="4" destOrd="0" presId="urn:microsoft.com/office/officeart/2005/8/layout/equation2"/>
    <dgm:cxn modelId="{5651773B-BDC1-4DA6-B082-693C0913AAD2}" type="presParOf" srcId="{87225367-0F10-4714-8DBD-BAACBEEC94E7}" destId="{6689E206-B481-4E49-A18A-24031F31268C}" srcOrd="1" destOrd="0" presId="urn:microsoft.com/office/officeart/2005/8/layout/equation2"/>
    <dgm:cxn modelId="{C3A6040F-4752-4AC1-96CF-A0F898D5B210}" type="presParOf" srcId="{6689E206-B481-4E49-A18A-24031F31268C}" destId="{B5C8858A-1E39-41B7-BF23-9AA0F0319660}" srcOrd="0" destOrd="0" presId="urn:microsoft.com/office/officeart/2005/8/layout/equation2"/>
    <dgm:cxn modelId="{314EF31A-575C-4C2C-9839-738A26D379CF}" type="presParOf" srcId="{87225367-0F10-4714-8DBD-BAACBEEC94E7}" destId="{D0A47D78-0842-4115-9971-4E7D4D9C60DD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4D0E4-314D-4DD8-B6C1-D10693E413A7}">
      <dsp:nvSpPr>
        <dsp:cNvPr id="0" name=""/>
        <dsp:cNvSpPr/>
      </dsp:nvSpPr>
      <dsp:spPr>
        <a:xfrm>
          <a:off x="2199319" y="35253"/>
          <a:ext cx="731270" cy="731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thermische Energie (Wasser)</a:t>
          </a:r>
        </a:p>
      </dsp:txBody>
      <dsp:txXfrm>
        <a:off x="2235017" y="70951"/>
        <a:ext cx="659874" cy="659874"/>
      </dsp:txXfrm>
    </dsp:sp>
    <dsp:sp modelId="{CB6CDD92-CA68-418B-B876-ACBAB9E5849B}">
      <dsp:nvSpPr>
        <dsp:cNvPr id="0" name=""/>
        <dsp:cNvSpPr/>
      </dsp:nvSpPr>
      <dsp:spPr>
        <a:xfrm>
          <a:off x="2439755" y="786557"/>
          <a:ext cx="217289" cy="221556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468557" y="871782"/>
        <a:ext cx="159685" cy="51106"/>
      </dsp:txXfrm>
    </dsp:sp>
    <dsp:sp modelId="{27FF9F60-B05D-4B88-8DC0-B7E65E866AAF}">
      <dsp:nvSpPr>
        <dsp:cNvPr id="0" name=""/>
        <dsp:cNvSpPr/>
      </dsp:nvSpPr>
      <dsp:spPr>
        <a:xfrm>
          <a:off x="2228043" y="1018090"/>
          <a:ext cx="731270" cy="731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thermische Energie (Luft</a:t>
          </a:r>
        </a:p>
      </dsp:txBody>
      <dsp:txXfrm>
        <a:off x="2263741" y="1053788"/>
        <a:ext cx="659874" cy="659874"/>
      </dsp:txXfrm>
    </dsp:sp>
    <dsp:sp modelId="{6689E206-B481-4E49-A18A-24031F31268C}">
      <dsp:nvSpPr>
        <dsp:cNvPr id="0" name=""/>
        <dsp:cNvSpPr/>
      </dsp:nvSpPr>
      <dsp:spPr>
        <a:xfrm rot="10484">
          <a:off x="1630885" y="720518"/>
          <a:ext cx="592536" cy="2720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1630885" y="774800"/>
        <a:ext cx="510926" cy="163220"/>
      </dsp:txXfrm>
    </dsp:sp>
    <dsp:sp modelId="{D0A47D78-0842-4115-9971-4E7D4D9C60DD}">
      <dsp:nvSpPr>
        <dsp:cNvPr id="0" name=""/>
        <dsp:cNvSpPr/>
      </dsp:nvSpPr>
      <dsp:spPr>
        <a:xfrm>
          <a:off x="0" y="120098"/>
          <a:ext cx="1462541" cy="14625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elektrische Energie (Herd)</a:t>
          </a:r>
        </a:p>
      </dsp:txBody>
      <dsp:txXfrm>
        <a:off x="71395" y="191493"/>
        <a:ext cx="1319751" cy="1319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FF0D-FECA-4899-BE73-63A4646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2018-09-26T10:29:00Z</dcterms:created>
  <dcterms:modified xsi:type="dcterms:W3CDTF">2018-09-26T10:29:00Z</dcterms:modified>
</cp:coreProperties>
</file>