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9" w:type="dxa"/>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304"/>
        <w:gridCol w:w="827"/>
        <w:gridCol w:w="1275"/>
        <w:gridCol w:w="3200"/>
        <w:gridCol w:w="3033"/>
      </w:tblGrid>
      <w:tr w:rsidR="00C60B03" w:rsidRPr="00C60B03" w:rsidTr="00771383">
        <w:tc>
          <w:tcPr>
            <w:tcW w:w="9639" w:type="dxa"/>
            <w:gridSpan w:val="5"/>
            <w:tcBorders>
              <w:top w:val="nil"/>
              <w:left w:val="nil"/>
              <w:bottom w:val="nil"/>
              <w:right w:val="nil"/>
            </w:tcBorders>
            <w:tcMar>
              <w:top w:w="57" w:type="dxa"/>
              <w:left w:w="57" w:type="dxa"/>
              <w:bottom w:w="57" w:type="dxa"/>
              <w:right w:w="57" w:type="dxa"/>
            </w:tcMar>
          </w:tcPr>
          <w:p w:rsidR="00C60B03" w:rsidRPr="00C60B03" w:rsidRDefault="00C60B03" w:rsidP="00C60B03">
            <w:pPr>
              <w:pStyle w:val="KeinLeerraum"/>
              <w:spacing w:after="120"/>
              <w:rPr>
                <w:rFonts w:ascii="FreeSans" w:hAnsi="FreeSans" w:cs="FreeSans"/>
                <w:color w:val="000000" w:themeColor="text1"/>
                <w:sz w:val="20"/>
                <w:szCs w:val="20"/>
              </w:rPr>
            </w:pPr>
            <w:r w:rsidRPr="00C60B03">
              <w:rPr>
                <w:rFonts w:ascii="FreeSans" w:hAnsi="FreeSans" w:cs="FreeSans"/>
                <w:color w:val="000000" w:themeColor="text1"/>
                <w:sz w:val="20"/>
                <w:szCs w:val="20"/>
              </w:rPr>
              <w:t>Situation</w:t>
            </w:r>
          </w:p>
        </w:tc>
      </w:tr>
      <w:tr w:rsidR="00AA7599" w:rsidRPr="00C60B03" w:rsidTr="00771383">
        <w:tc>
          <w:tcPr>
            <w:tcW w:w="9639" w:type="dxa"/>
            <w:gridSpan w:val="5"/>
            <w:tcBorders>
              <w:top w:val="nil"/>
              <w:left w:val="nil"/>
              <w:bottom w:val="single" w:sz="4" w:space="0" w:color="auto"/>
              <w:right w:val="nil"/>
            </w:tcBorders>
            <w:tcMar>
              <w:top w:w="57" w:type="dxa"/>
              <w:left w:w="57" w:type="dxa"/>
              <w:bottom w:w="57" w:type="dxa"/>
              <w:right w:w="57" w:type="dxa"/>
            </w:tcMar>
          </w:tcPr>
          <w:p w:rsidR="00AA7599" w:rsidRPr="00C60B03" w:rsidRDefault="00AA7599" w:rsidP="00C60B03">
            <w:pPr>
              <w:spacing w:after="120"/>
              <w:jc w:val="both"/>
              <w:rPr>
                <w:rFonts w:ascii="FreeSans" w:eastAsia="Calibri" w:hAnsi="FreeSans" w:cs="FreeSans"/>
                <w:sz w:val="20"/>
                <w:szCs w:val="20"/>
              </w:rPr>
            </w:pPr>
            <w:r w:rsidRPr="00C60B03">
              <w:rPr>
                <w:rFonts w:ascii="FreeSans" w:eastAsia="Calibri" w:hAnsi="FreeSans" w:cs="FreeSans"/>
                <w:sz w:val="20"/>
                <w:szCs w:val="20"/>
              </w:rPr>
              <w:t>Sie sind Auszubildende/Auszubildender in der Truck Bag GmbH. Als Sie am Morgen an Ihre Arbeitsplatz Ihren E-Mailaccount öffnen, finden Sie folgende Nachricht von Ihrem Ausbildungsleiter:</w:t>
            </w:r>
          </w:p>
        </w:tc>
      </w:tr>
      <w:tr w:rsidR="008E79F7" w:rsidRPr="00C60B03" w:rsidTr="00771383">
        <w:tc>
          <w:tcPr>
            <w:tcW w:w="1304" w:type="dxa"/>
            <w:tcBorders>
              <w:top w:val="single" w:sz="4" w:space="0" w:color="auto"/>
            </w:tcBorders>
            <w:tcMar>
              <w:top w:w="57" w:type="dxa"/>
              <w:left w:w="57" w:type="dxa"/>
              <w:bottom w:w="57" w:type="dxa"/>
              <w:right w:w="57" w:type="dxa"/>
            </w:tcMar>
          </w:tcPr>
          <w:p w:rsidR="008E79F7" w:rsidRPr="00C60B03" w:rsidRDefault="008E79F7" w:rsidP="00C60B03">
            <w:pPr>
              <w:rPr>
                <w:rFonts w:ascii="FreeSans" w:eastAsia="Calibri" w:hAnsi="FreeSans" w:cs="FreeSans"/>
                <w:sz w:val="20"/>
                <w:szCs w:val="20"/>
              </w:rPr>
            </w:pPr>
            <w:r w:rsidRPr="00C60B03">
              <w:rPr>
                <w:rFonts w:ascii="FreeSans" w:eastAsia="Calibri" w:hAnsi="FreeSans" w:cs="FreeSans"/>
                <w:sz w:val="20"/>
                <w:szCs w:val="20"/>
              </w:rPr>
              <w:t>Von:</w:t>
            </w:r>
          </w:p>
        </w:tc>
        <w:tc>
          <w:tcPr>
            <w:tcW w:w="5302" w:type="dxa"/>
            <w:gridSpan w:val="3"/>
            <w:tcBorders>
              <w:top w:val="single" w:sz="4" w:space="0" w:color="auto"/>
            </w:tcBorders>
            <w:tcMar>
              <w:top w:w="57" w:type="dxa"/>
              <w:left w:w="57" w:type="dxa"/>
              <w:bottom w:w="57" w:type="dxa"/>
              <w:right w:w="57" w:type="dxa"/>
            </w:tcMar>
          </w:tcPr>
          <w:p w:rsidR="008E79F7" w:rsidRPr="00C60B03" w:rsidRDefault="008E79F7" w:rsidP="00C60B03">
            <w:pPr>
              <w:rPr>
                <w:rFonts w:ascii="FreeSans" w:eastAsia="Calibri" w:hAnsi="FreeSans" w:cs="FreeSans"/>
                <w:sz w:val="20"/>
                <w:szCs w:val="20"/>
              </w:rPr>
            </w:pPr>
            <w:r w:rsidRPr="00C60B03">
              <w:rPr>
                <w:rFonts w:ascii="FreeSans" w:eastAsia="Calibri" w:hAnsi="FreeSans" w:cs="FreeSans"/>
                <w:sz w:val="20"/>
                <w:szCs w:val="20"/>
              </w:rPr>
              <w:t>Claus.B</w:t>
            </w:r>
            <w:r w:rsidR="00230DEB" w:rsidRPr="00C60B03">
              <w:rPr>
                <w:rFonts w:ascii="FreeSans" w:eastAsia="Calibri" w:hAnsi="FreeSans" w:cs="FreeSans"/>
                <w:sz w:val="20"/>
                <w:szCs w:val="20"/>
              </w:rPr>
              <w:t>ue</w:t>
            </w:r>
            <w:r w:rsidRPr="00C60B03">
              <w:rPr>
                <w:rFonts w:ascii="FreeSans" w:eastAsia="Calibri" w:hAnsi="FreeSans" w:cs="FreeSans"/>
                <w:sz w:val="20"/>
                <w:szCs w:val="20"/>
              </w:rPr>
              <w:t>denbender@truckbag.com</w:t>
            </w:r>
          </w:p>
        </w:tc>
        <w:tc>
          <w:tcPr>
            <w:tcW w:w="3033" w:type="dxa"/>
            <w:tcBorders>
              <w:top w:val="single" w:sz="4" w:space="0" w:color="auto"/>
            </w:tcBorders>
            <w:tcMar>
              <w:top w:w="57" w:type="dxa"/>
              <w:left w:w="57" w:type="dxa"/>
              <w:bottom w:w="57" w:type="dxa"/>
              <w:right w:w="57" w:type="dxa"/>
            </w:tcMar>
          </w:tcPr>
          <w:p w:rsidR="008E79F7" w:rsidRPr="00C60B03" w:rsidRDefault="008E79F7" w:rsidP="00C60B03">
            <w:pPr>
              <w:rPr>
                <w:rFonts w:ascii="FreeSans" w:eastAsia="Calibri" w:hAnsi="FreeSans" w:cs="FreeSans"/>
                <w:sz w:val="20"/>
                <w:szCs w:val="20"/>
              </w:rPr>
            </w:pPr>
            <w:r w:rsidRPr="00C60B03">
              <w:rPr>
                <w:rFonts w:ascii="FreeSans" w:eastAsia="Calibri" w:hAnsi="FreeSans" w:cs="FreeSans"/>
                <w:sz w:val="20"/>
                <w:szCs w:val="20"/>
              </w:rPr>
              <w:t xml:space="preserve">Gesendet: </w:t>
            </w:r>
            <w:r w:rsidRPr="00C60B03">
              <w:rPr>
                <w:rFonts w:ascii="FreeSans" w:eastAsia="Calibri" w:hAnsi="FreeSans" w:cs="FreeSans"/>
                <w:sz w:val="20"/>
                <w:szCs w:val="20"/>
                <w:highlight w:val="yellow"/>
              </w:rPr>
              <w:t>Montag, 16.03.2020</w:t>
            </w:r>
          </w:p>
        </w:tc>
      </w:tr>
      <w:tr w:rsidR="008E79F7" w:rsidRPr="00C60B03" w:rsidTr="00771383">
        <w:tc>
          <w:tcPr>
            <w:tcW w:w="1304" w:type="dxa"/>
            <w:tcMar>
              <w:top w:w="57" w:type="dxa"/>
              <w:left w:w="57" w:type="dxa"/>
              <w:bottom w:w="57" w:type="dxa"/>
              <w:right w:w="57" w:type="dxa"/>
            </w:tcMar>
          </w:tcPr>
          <w:p w:rsidR="008E79F7" w:rsidRPr="00C60B03" w:rsidRDefault="008E79F7" w:rsidP="00771383">
            <w:pPr>
              <w:rPr>
                <w:rFonts w:ascii="FreeSans" w:eastAsia="Calibri" w:hAnsi="FreeSans" w:cs="FreeSans"/>
                <w:sz w:val="20"/>
                <w:szCs w:val="20"/>
              </w:rPr>
            </w:pPr>
            <w:r w:rsidRPr="00C60B03">
              <w:rPr>
                <w:rFonts w:ascii="FreeSans" w:eastAsia="Calibri" w:hAnsi="FreeSans" w:cs="FreeSans"/>
                <w:sz w:val="20"/>
                <w:szCs w:val="20"/>
              </w:rPr>
              <w:t>An:</w:t>
            </w:r>
          </w:p>
        </w:tc>
        <w:tc>
          <w:tcPr>
            <w:tcW w:w="5302" w:type="dxa"/>
            <w:gridSpan w:val="3"/>
            <w:tcMar>
              <w:top w:w="57" w:type="dxa"/>
              <w:left w:w="57" w:type="dxa"/>
              <w:bottom w:w="57" w:type="dxa"/>
              <w:right w:w="57" w:type="dxa"/>
            </w:tcMar>
          </w:tcPr>
          <w:p w:rsidR="008E79F7" w:rsidRPr="00C60B03" w:rsidRDefault="008E79F7" w:rsidP="00771383">
            <w:pPr>
              <w:rPr>
                <w:rFonts w:ascii="FreeSans" w:eastAsia="Calibri" w:hAnsi="FreeSans" w:cs="FreeSans"/>
                <w:sz w:val="20"/>
                <w:szCs w:val="20"/>
              </w:rPr>
            </w:pPr>
            <w:r w:rsidRPr="00C60B03">
              <w:rPr>
                <w:rFonts w:ascii="FreeSans" w:eastAsia="Calibri" w:hAnsi="FreeSans" w:cs="FreeSans"/>
                <w:sz w:val="20"/>
                <w:szCs w:val="20"/>
              </w:rPr>
              <w:t>[IhrVorname.IhrNachname]@truckbag.com</w:t>
            </w:r>
          </w:p>
        </w:tc>
        <w:tc>
          <w:tcPr>
            <w:tcW w:w="3033" w:type="dxa"/>
            <w:tcMar>
              <w:top w:w="57" w:type="dxa"/>
              <w:left w:w="57" w:type="dxa"/>
              <w:bottom w:w="57" w:type="dxa"/>
              <w:right w:w="57" w:type="dxa"/>
            </w:tcMar>
          </w:tcPr>
          <w:p w:rsidR="008E79F7" w:rsidRPr="00C60B03" w:rsidRDefault="008E79F7" w:rsidP="00771383">
            <w:pPr>
              <w:rPr>
                <w:rFonts w:ascii="FreeSans" w:eastAsia="Calibri" w:hAnsi="FreeSans" w:cs="FreeSans"/>
                <w:sz w:val="20"/>
                <w:szCs w:val="20"/>
              </w:rPr>
            </w:pPr>
          </w:p>
        </w:tc>
      </w:tr>
      <w:tr w:rsidR="00771383" w:rsidRPr="00C60B03" w:rsidTr="00771383">
        <w:tc>
          <w:tcPr>
            <w:tcW w:w="1304" w:type="dxa"/>
            <w:tcMar>
              <w:top w:w="57" w:type="dxa"/>
              <w:left w:w="57" w:type="dxa"/>
              <w:bottom w:w="57" w:type="dxa"/>
              <w:right w:w="57" w:type="dxa"/>
            </w:tcMar>
          </w:tcPr>
          <w:p w:rsidR="00771383" w:rsidRPr="00C60B03" w:rsidRDefault="00771383" w:rsidP="00771383">
            <w:pPr>
              <w:rPr>
                <w:rFonts w:ascii="FreeSans" w:eastAsia="Calibri" w:hAnsi="FreeSans" w:cs="FreeSans"/>
                <w:sz w:val="20"/>
                <w:szCs w:val="20"/>
              </w:rPr>
            </w:pPr>
            <w:r>
              <w:rPr>
                <w:rFonts w:ascii="FreeSans" w:eastAsia="Calibri" w:hAnsi="FreeSans" w:cs="FreeSans"/>
                <w:sz w:val="20"/>
                <w:szCs w:val="20"/>
              </w:rPr>
              <w:t>Cc:</w:t>
            </w:r>
          </w:p>
        </w:tc>
        <w:tc>
          <w:tcPr>
            <w:tcW w:w="5302" w:type="dxa"/>
            <w:gridSpan w:val="3"/>
            <w:tcMar>
              <w:top w:w="57" w:type="dxa"/>
              <w:left w:w="57" w:type="dxa"/>
              <w:bottom w:w="57" w:type="dxa"/>
              <w:right w:w="57" w:type="dxa"/>
            </w:tcMar>
          </w:tcPr>
          <w:p w:rsidR="00771383" w:rsidRPr="00C60B03" w:rsidRDefault="00771383" w:rsidP="00771383">
            <w:pPr>
              <w:rPr>
                <w:rFonts w:ascii="FreeSans" w:eastAsia="Calibri" w:hAnsi="FreeSans" w:cs="FreeSans"/>
                <w:sz w:val="20"/>
                <w:szCs w:val="20"/>
              </w:rPr>
            </w:pPr>
            <w:r w:rsidRPr="00D03702">
              <w:rPr>
                <w:rFonts w:ascii="FreeSans" w:eastAsia="Calibri" w:hAnsi="FreeSans" w:cs="FreeSans"/>
                <w:sz w:val="20"/>
                <w:szCs w:val="20"/>
                <w:highlight w:val="yellow"/>
              </w:rPr>
              <w:t>Isabella.Helbig</w:t>
            </w:r>
            <w:r w:rsidRPr="00D03702">
              <w:rPr>
                <w:rFonts w:ascii="FreeSans" w:eastAsia="Calibri" w:hAnsi="FreeSans" w:cs="FreeSans"/>
                <w:sz w:val="20"/>
                <w:szCs w:val="20"/>
              </w:rPr>
              <w:t>@truckbag.com</w:t>
            </w:r>
          </w:p>
        </w:tc>
        <w:tc>
          <w:tcPr>
            <w:tcW w:w="3033" w:type="dxa"/>
            <w:tcMar>
              <w:top w:w="57" w:type="dxa"/>
              <w:left w:w="57" w:type="dxa"/>
              <w:bottom w:w="57" w:type="dxa"/>
              <w:right w:w="57" w:type="dxa"/>
            </w:tcMar>
          </w:tcPr>
          <w:p w:rsidR="00771383" w:rsidRPr="00C60B03" w:rsidRDefault="00771383" w:rsidP="00771383">
            <w:pPr>
              <w:rPr>
                <w:rFonts w:ascii="FreeSans" w:eastAsia="Calibri" w:hAnsi="FreeSans" w:cs="FreeSans"/>
                <w:sz w:val="20"/>
                <w:szCs w:val="20"/>
              </w:rPr>
            </w:pPr>
          </w:p>
        </w:tc>
      </w:tr>
      <w:tr w:rsidR="008E79F7" w:rsidRPr="00C60B03" w:rsidTr="00771383">
        <w:tc>
          <w:tcPr>
            <w:tcW w:w="1304" w:type="dxa"/>
            <w:tcMar>
              <w:top w:w="57" w:type="dxa"/>
              <w:left w:w="57" w:type="dxa"/>
              <w:bottom w:w="57" w:type="dxa"/>
              <w:right w:w="57" w:type="dxa"/>
            </w:tcMar>
          </w:tcPr>
          <w:p w:rsidR="008E79F7" w:rsidRPr="00C60B03" w:rsidRDefault="008E79F7" w:rsidP="00771383">
            <w:pPr>
              <w:rPr>
                <w:rFonts w:ascii="FreeSans" w:eastAsia="Calibri" w:hAnsi="FreeSans" w:cs="FreeSans"/>
                <w:sz w:val="20"/>
                <w:szCs w:val="20"/>
              </w:rPr>
            </w:pPr>
            <w:r w:rsidRPr="00C60B03">
              <w:rPr>
                <w:rFonts w:ascii="FreeSans" w:eastAsia="Calibri" w:hAnsi="FreeSans" w:cs="FreeSans"/>
                <w:sz w:val="20"/>
                <w:szCs w:val="20"/>
              </w:rPr>
              <w:t>Betreff:</w:t>
            </w:r>
          </w:p>
        </w:tc>
        <w:tc>
          <w:tcPr>
            <w:tcW w:w="8335" w:type="dxa"/>
            <w:gridSpan w:val="4"/>
            <w:tcMar>
              <w:top w:w="57" w:type="dxa"/>
              <w:left w:w="57" w:type="dxa"/>
              <w:bottom w:w="57" w:type="dxa"/>
              <w:right w:w="57" w:type="dxa"/>
            </w:tcMar>
          </w:tcPr>
          <w:p w:rsidR="008E79F7" w:rsidRPr="00C60B03" w:rsidRDefault="008E79F7" w:rsidP="00771383">
            <w:pPr>
              <w:rPr>
                <w:rFonts w:ascii="FreeSans" w:eastAsia="Calibri" w:hAnsi="FreeSans" w:cs="FreeSans"/>
                <w:sz w:val="20"/>
                <w:szCs w:val="20"/>
              </w:rPr>
            </w:pPr>
            <w:r w:rsidRPr="00C60B03">
              <w:rPr>
                <w:rFonts w:ascii="FreeSans" w:eastAsia="Calibri" w:hAnsi="FreeSans" w:cs="FreeSans"/>
                <w:sz w:val="20"/>
                <w:szCs w:val="20"/>
              </w:rPr>
              <w:t>Finanzierung Gabelstapler, Kreditvergleich</w:t>
            </w:r>
          </w:p>
        </w:tc>
      </w:tr>
      <w:tr w:rsidR="00771383" w:rsidRPr="00C60B03" w:rsidTr="00F411C4">
        <w:tc>
          <w:tcPr>
            <w:tcW w:w="1304" w:type="dxa"/>
            <w:tcMar>
              <w:top w:w="57" w:type="dxa"/>
              <w:left w:w="57" w:type="dxa"/>
              <w:bottom w:w="57" w:type="dxa"/>
              <w:right w:w="57" w:type="dxa"/>
            </w:tcMar>
          </w:tcPr>
          <w:p w:rsidR="00771383" w:rsidRPr="00C60B03" w:rsidRDefault="00771383" w:rsidP="00771383">
            <w:pPr>
              <w:rPr>
                <w:rFonts w:ascii="FreeSans" w:eastAsia="Calibri" w:hAnsi="FreeSans" w:cs="FreeSans"/>
                <w:sz w:val="20"/>
                <w:szCs w:val="20"/>
              </w:rPr>
            </w:pPr>
            <w:r w:rsidRPr="00C60B03">
              <w:rPr>
                <w:rFonts w:ascii="FreeSans" w:eastAsia="Calibri" w:hAnsi="FreeSans" w:cs="FreeSans"/>
                <w:sz w:val="20"/>
                <w:szCs w:val="20"/>
              </w:rPr>
              <w:t>Anlagen:</w:t>
            </w:r>
          </w:p>
        </w:tc>
        <w:tc>
          <w:tcPr>
            <w:tcW w:w="8335" w:type="dxa"/>
            <w:gridSpan w:val="4"/>
            <w:tcMar>
              <w:top w:w="57" w:type="dxa"/>
              <w:left w:w="57" w:type="dxa"/>
              <w:bottom w:w="57" w:type="dxa"/>
              <w:right w:w="57" w:type="dxa"/>
            </w:tcMar>
          </w:tcPr>
          <w:p w:rsidR="00771383" w:rsidRPr="00C60B03" w:rsidRDefault="00771383" w:rsidP="00771383">
            <w:pPr>
              <w:rPr>
                <w:rFonts w:ascii="FreeSans" w:eastAsia="Calibri" w:hAnsi="FreeSans" w:cs="FreeSans"/>
                <w:sz w:val="20"/>
                <w:szCs w:val="20"/>
              </w:rPr>
            </w:pPr>
          </w:p>
        </w:tc>
      </w:tr>
      <w:tr w:rsidR="008E79F7" w:rsidRPr="00C60B03" w:rsidTr="00771383">
        <w:tc>
          <w:tcPr>
            <w:tcW w:w="9639" w:type="dxa"/>
            <w:gridSpan w:val="5"/>
            <w:tcMar>
              <w:top w:w="57" w:type="dxa"/>
              <w:left w:w="57" w:type="dxa"/>
              <w:bottom w:w="57" w:type="dxa"/>
              <w:right w:w="57" w:type="dxa"/>
            </w:tcMar>
          </w:tcPr>
          <w:p w:rsidR="008E79F7" w:rsidRPr="00C60B03" w:rsidRDefault="008E79F7" w:rsidP="00AA7599">
            <w:pPr>
              <w:spacing w:before="120" w:after="120"/>
              <w:jc w:val="both"/>
              <w:rPr>
                <w:rFonts w:ascii="FreeSans" w:eastAsia="Calibri" w:hAnsi="FreeSans" w:cs="FreeSans"/>
                <w:sz w:val="20"/>
                <w:szCs w:val="20"/>
              </w:rPr>
            </w:pPr>
            <w:r w:rsidRPr="00C60B03">
              <w:rPr>
                <w:rFonts w:ascii="FreeSans" w:eastAsia="Calibri" w:hAnsi="FreeSans" w:cs="FreeSans"/>
                <w:sz w:val="20"/>
                <w:szCs w:val="20"/>
              </w:rPr>
              <w:t>Hallo [Ihr Vorname]</w:t>
            </w:r>
            <w:r w:rsidR="00AA7599" w:rsidRPr="00C60B03">
              <w:rPr>
                <w:rFonts w:ascii="FreeSans" w:eastAsia="Calibri" w:hAnsi="FreeSans" w:cs="FreeSans"/>
                <w:sz w:val="20"/>
                <w:szCs w:val="20"/>
              </w:rPr>
              <w:t>,</w:t>
            </w:r>
          </w:p>
          <w:p w:rsidR="008E79F7" w:rsidRPr="00C60B03" w:rsidRDefault="00AA7599" w:rsidP="00146384">
            <w:pPr>
              <w:spacing w:before="120" w:after="120"/>
              <w:jc w:val="both"/>
              <w:rPr>
                <w:rFonts w:ascii="FreeSans" w:eastAsia="Calibri" w:hAnsi="FreeSans" w:cs="FreeSans"/>
                <w:sz w:val="20"/>
                <w:szCs w:val="20"/>
              </w:rPr>
            </w:pPr>
            <w:r w:rsidRPr="00C60B03">
              <w:rPr>
                <w:rFonts w:ascii="FreeSans" w:eastAsia="Calibri" w:hAnsi="FreeSans" w:cs="FreeSans"/>
                <w:sz w:val="20"/>
                <w:szCs w:val="20"/>
              </w:rPr>
              <w:t>i</w:t>
            </w:r>
            <w:r w:rsidR="008E79F7" w:rsidRPr="00C60B03">
              <w:rPr>
                <w:rFonts w:ascii="FreeSans" w:eastAsia="Calibri" w:hAnsi="FreeSans" w:cs="FreeSans"/>
                <w:sz w:val="20"/>
                <w:szCs w:val="20"/>
              </w:rPr>
              <w:t xml:space="preserve">ch brauche dringend </w:t>
            </w:r>
            <w:r w:rsidRPr="00C60B03">
              <w:rPr>
                <w:rFonts w:ascii="FreeSans" w:eastAsia="Calibri" w:hAnsi="FreeSans" w:cs="FreeSans"/>
                <w:sz w:val="20"/>
                <w:szCs w:val="20"/>
              </w:rPr>
              <w:t>d</w:t>
            </w:r>
            <w:r w:rsidR="008E79F7" w:rsidRPr="00C60B03">
              <w:rPr>
                <w:rFonts w:ascii="FreeSans" w:eastAsia="Calibri" w:hAnsi="FreeSans" w:cs="FreeSans"/>
                <w:sz w:val="20"/>
                <w:szCs w:val="20"/>
              </w:rPr>
              <w:t>eine Unterstützung!</w:t>
            </w:r>
          </w:p>
          <w:p w:rsidR="008E79F7" w:rsidRPr="00C60B03" w:rsidRDefault="008E79F7" w:rsidP="00146384">
            <w:pPr>
              <w:spacing w:before="120" w:after="120"/>
              <w:jc w:val="both"/>
              <w:rPr>
                <w:rFonts w:ascii="FreeSans" w:eastAsia="Calibri" w:hAnsi="FreeSans" w:cs="FreeSans"/>
                <w:sz w:val="20"/>
                <w:szCs w:val="20"/>
              </w:rPr>
            </w:pPr>
            <w:r w:rsidRPr="00C60B03">
              <w:rPr>
                <w:rFonts w:ascii="FreeSans" w:eastAsia="Calibri" w:hAnsi="FreeSans" w:cs="FreeSans"/>
                <w:sz w:val="20"/>
                <w:szCs w:val="20"/>
              </w:rPr>
              <w:t xml:space="preserve">Wie </w:t>
            </w:r>
            <w:r w:rsidR="00F73AED" w:rsidRPr="00C60B03">
              <w:rPr>
                <w:rFonts w:ascii="FreeSans" w:eastAsia="Calibri" w:hAnsi="FreeSans" w:cs="FreeSans"/>
                <w:sz w:val="20"/>
                <w:szCs w:val="20"/>
              </w:rPr>
              <w:t>d</w:t>
            </w:r>
            <w:r w:rsidRPr="00C60B03">
              <w:rPr>
                <w:rFonts w:ascii="FreeSans" w:eastAsia="Calibri" w:hAnsi="FreeSans" w:cs="FreeSans"/>
                <w:sz w:val="20"/>
                <w:szCs w:val="20"/>
              </w:rPr>
              <w:t xml:space="preserve">u vielleicht schon gehört hast, muss für das laufende Geschäftsjahr ein neuer Gabelstapler angeschafft werden. Laut einem aktuellen Angebot liegt der Anschaffungspreis hierfür bei 30.000,00 € brutto. Da </w:t>
            </w:r>
            <w:r w:rsidR="00A46AB7" w:rsidRPr="00C60B03">
              <w:rPr>
                <w:rFonts w:ascii="FreeSans" w:eastAsia="Calibri" w:hAnsi="FreeSans" w:cs="FreeSans"/>
                <w:sz w:val="20"/>
                <w:szCs w:val="20"/>
              </w:rPr>
              <w:t xml:space="preserve">uns </w:t>
            </w:r>
            <w:r w:rsidRPr="00C60B03">
              <w:rPr>
                <w:rFonts w:ascii="FreeSans" w:eastAsia="Calibri" w:hAnsi="FreeSans" w:cs="FreeSans"/>
                <w:sz w:val="20"/>
                <w:szCs w:val="20"/>
              </w:rPr>
              <w:t>im Augenblick</w:t>
            </w:r>
            <w:r w:rsidR="00A46AB7" w:rsidRPr="00C60B03">
              <w:rPr>
                <w:rFonts w:ascii="FreeSans" w:eastAsia="Calibri" w:hAnsi="FreeSans" w:cs="FreeSans"/>
                <w:sz w:val="20"/>
                <w:szCs w:val="20"/>
              </w:rPr>
              <w:t xml:space="preserve"> </w:t>
            </w:r>
            <w:r w:rsidRPr="00C60B03">
              <w:rPr>
                <w:rFonts w:ascii="FreeSans" w:eastAsia="Calibri" w:hAnsi="FreeSans" w:cs="FreeSans"/>
                <w:sz w:val="20"/>
                <w:szCs w:val="20"/>
              </w:rPr>
              <w:t>nicht genügend flüssige Mittel zur Verfügung stehen, müssen wir einen Kredit in Anspruch nehmen. Von unserer Hausbank habe ich bereits telefonisch ein vorläufiges Darlehensangebot für die Finanzierung des Gabelstaplers erhalten. Folgende Rahmenbedingungen hat mir unser Bankberater</w:t>
            </w:r>
            <w:r w:rsidR="00A46AB7" w:rsidRPr="00C60B03">
              <w:rPr>
                <w:rFonts w:ascii="FreeSans" w:eastAsia="Calibri" w:hAnsi="FreeSans" w:cs="FreeSans"/>
                <w:sz w:val="20"/>
                <w:szCs w:val="20"/>
              </w:rPr>
              <w:t xml:space="preserve"> </w:t>
            </w:r>
            <w:r w:rsidRPr="00C60B03">
              <w:rPr>
                <w:rFonts w:ascii="FreeSans" w:eastAsia="Calibri" w:hAnsi="FreeSans" w:cs="FreeSans"/>
                <w:sz w:val="20"/>
                <w:szCs w:val="20"/>
              </w:rPr>
              <w:t>mitgeteilt:</w:t>
            </w:r>
          </w:p>
        </w:tc>
      </w:tr>
      <w:tr w:rsidR="008E79F7" w:rsidRPr="00C60B03" w:rsidTr="00771383">
        <w:tc>
          <w:tcPr>
            <w:tcW w:w="2131" w:type="dxa"/>
            <w:gridSpan w:val="2"/>
            <w:tcMar>
              <w:top w:w="57" w:type="dxa"/>
              <w:left w:w="57" w:type="dxa"/>
              <w:bottom w:w="57" w:type="dxa"/>
              <w:right w:w="57" w:type="dxa"/>
            </w:tcMar>
          </w:tcPr>
          <w:p w:rsidR="008E79F7" w:rsidRPr="00C60B03" w:rsidRDefault="008E79F7" w:rsidP="00146384">
            <w:pPr>
              <w:spacing w:before="120" w:after="120"/>
              <w:rPr>
                <w:rFonts w:ascii="FreeSans" w:eastAsia="Calibri" w:hAnsi="FreeSans" w:cs="FreeSans"/>
                <w:sz w:val="20"/>
                <w:szCs w:val="20"/>
              </w:rPr>
            </w:pPr>
            <w:r w:rsidRPr="00C60B03">
              <w:rPr>
                <w:rFonts w:ascii="FreeSans" w:eastAsia="Calibri" w:hAnsi="FreeSans" w:cs="FreeSans"/>
                <w:sz w:val="20"/>
                <w:szCs w:val="20"/>
              </w:rPr>
              <w:t>Kredithöhe:</w:t>
            </w:r>
            <w:r w:rsidRPr="00C60B03">
              <w:rPr>
                <w:rFonts w:ascii="FreeSans" w:eastAsia="Calibri" w:hAnsi="FreeSans" w:cs="FreeSans"/>
                <w:sz w:val="20"/>
                <w:szCs w:val="20"/>
              </w:rPr>
              <w:br/>
              <w:t xml:space="preserve">Laufzeit: </w:t>
            </w:r>
            <w:r w:rsidRPr="00C60B03">
              <w:rPr>
                <w:rFonts w:ascii="FreeSans" w:eastAsia="Calibri" w:hAnsi="FreeSans" w:cs="FreeSans"/>
                <w:sz w:val="20"/>
                <w:szCs w:val="20"/>
              </w:rPr>
              <w:br/>
              <w:t xml:space="preserve">monatliche Rate: </w:t>
            </w:r>
            <w:r w:rsidRPr="00C60B03">
              <w:rPr>
                <w:rFonts w:ascii="FreeSans" w:eastAsia="Calibri" w:hAnsi="FreeSans" w:cs="FreeSans"/>
                <w:sz w:val="20"/>
                <w:szCs w:val="20"/>
              </w:rPr>
              <w:br/>
              <w:t>Annuitätendarlehen</w:t>
            </w:r>
            <w:r w:rsidRPr="00C60B03">
              <w:rPr>
                <w:rFonts w:ascii="FreeSans" w:eastAsia="Calibri" w:hAnsi="FreeSans" w:cs="FreeSans"/>
                <w:sz w:val="20"/>
                <w:szCs w:val="20"/>
              </w:rPr>
              <w:br/>
              <w:t xml:space="preserve">effektiver Jahreszins: </w:t>
            </w:r>
            <w:r w:rsidRPr="00C60B03">
              <w:rPr>
                <w:rFonts w:ascii="FreeSans" w:eastAsia="Calibri" w:hAnsi="FreeSans" w:cs="FreeSans"/>
                <w:sz w:val="20"/>
                <w:szCs w:val="20"/>
              </w:rPr>
              <w:br/>
              <w:t>Nominalzins p.a.:</w:t>
            </w:r>
            <w:r w:rsidRPr="00C60B03">
              <w:rPr>
                <w:rFonts w:ascii="FreeSans" w:eastAsia="Calibri" w:hAnsi="FreeSans" w:cs="FreeSans"/>
                <w:sz w:val="20"/>
                <w:szCs w:val="20"/>
              </w:rPr>
              <w:br/>
              <w:t xml:space="preserve">Gesamtbetrag: </w:t>
            </w:r>
          </w:p>
        </w:tc>
        <w:tc>
          <w:tcPr>
            <w:tcW w:w="1275" w:type="dxa"/>
          </w:tcPr>
          <w:p w:rsidR="008E79F7" w:rsidRPr="00C60B03" w:rsidRDefault="008E79F7" w:rsidP="00146384">
            <w:pPr>
              <w:spacing w:before="120" w:after="120"/>
              <w:jc w:val="right"/>
              <w:rPr>
                <w:rFonts w:ascii="FreeSans" w:eastAsia="Calibri" w:hAnsi="FreeSans" w:cs="FreeSans"/>
                <w:sz w:val="20"/>
                <w:szCs w:val="20"/>
              </w:rPr>
            </w:pPr>
            <w:r w:rsidRPr="00C60B03">
              <w:rPr>
                <w:rFonts w:ascii="FreeSans" w:eastAsia="Calibri" w:hAnsi="FreeSans" w:cs="FreeSans"/>
                <w:sz w:val="20"/>
                <w:szCs w:val="20"/>
              </w:rPr>
              <w:t>30.000,00 €</w:t>
            </w:r>
            <w:r w:rsidRPr="00C60B03">
              <w:rPr>
                <w:rFonts w:ascii="FreeSans" w:eastAsia="Calibri" w:hAnsi="FreeSans" w:cs="FreeSans"/>
                <w:sz w:val="20"/>
                <w:szCs w:val="20"/>
              </w:rPr>
              <w:br/>
              <w:t>24 Monate</w:t>
            </w:r>
            <w:r w:rsidRPr="00C60B03">
              <w:rPr>
                <w:rFonts w:ascii="FreeSans" w:eastAsia="Calibri" w:hAnsi="FreeSans" w:cs="FreeSans"/>
                <w:sz w:val="20"/>
                <w:szCs w:val="20"/>
              </w:rPr>
              <w:br/>
              <w:t>1.295,22 €</w:t>
            </w:r>
            <w:r w:rsidRPr="00C60B03">
              <w:rPr>
                <w:rFonts w:ascii="FreeSans" w:eastAsia="Calibri" w:hAnsi="FreeSans" w:cs="FreeSans"/>
                <w:sz w:val="20"/>
                <w:szCs w:val="20"/>
              </w:rPr>
              <w:br/>
            </w:r>
            <w:r w:rsidRPr="00C60B03">
              <w:rPr>
                <w:rFonts w:ascii="FreeSans" w:eastAsia="Calibri" w:hAnsi="FreeSans" w:cs="FreeSans"/>
                <w:sz w:val="20"/>
                <w:szCs w:val="20"/>
              </w:rPr>
              <w:br/>
              <w:t>3,49 %</w:t>
            </w:r>
            <w:r w:rsidRPr="00C60B03">
              <w:rPr>
                <w:rFonts w:ascii="FreeSans" w:eastAsia="Calibri" w:hAnsi="FreeSans" w:cs="FreeSans"/>
                <w:sz w:val="20"/>
                <w:szCs w:val="20"/>
              </w:rPr>
              <w:br/>
              <w:t>3,43 %</w:t>
            </w:r>
            <w:r w:rsidRPr="00C60B03">
              <w:rPr>
                <w:rFonts w:ascii="FreeSans" w:eastAsia="Calibri" w:hAnsi="FreeSans" w:cs="FreeSans"/>
                <w:sz w:val="20"/>
                <w:szCs w:val="20"/>
              </w:rPr>
              <w:br/>
              <w:t>31.085,28 €</w:t>
            </w:r>
          </w:p>
        </w:tc>
        <w:tc>
          <w:tcPr>
            <w:tcW w:w="6233" w:type="dxa"/>
            <w:gridSpan w:val="2"/>
          </w:tcPr>
          <w:p w:rsidR="008E79F7" w:rsidRPr="00C60B03" w:rsidRDefault="008E79F7" w:rsidP="00146384">
            <w:pPr>
              <w:spacing w:before="120" w:after="120"/>
              <w:rPr>
                <w:rFonts w:ascii="FreeSans" w:eastAsia="Calibri" w:hAnsi="FreeSans" w:cs="FreeSans"/>
                <w:sz w:val="20"/>
                <w:szCs w:val="20"/>
              </w:rPr>
            </w:pPr>
          </w:p>
        </w:tc>
      </w:tr>
      <w:tr w:rsidR="008E79F7" w:rsidRPr="00C60B03" w:rsidTr="00771383">
        <w:tc>
          <w:tcPr>
            <w:tcW w:w="9639" w:type="dxa"/>
            <w:gridSpan w:val="5"/>
            <w:tcBorders>
              <w:bottom w:val="single" w:sz="4" w:space="0" w:color="auto"/>
            </w:tcBorders>
            <w:tcMar>
              <w:top w:w="57" w:type="dxa"/>
              <w:left w:w="57" w:type="dxa"/>
              <w:bottom w:w="57" w:type="dxa"/>
              <w:right w:w="57" w:type="dxa"/>
            </w:tcMar>
          </w:tcPr>
          <w:p w:rsidR="008E79F7" w:rsidRPr="00C60B03" w:rsidRDefault="008E79F7" w:rsidP="00146384">
            <w:pPr>
              <w:spacing w:before="120" w:after="120"/>
              <w:jc w:val="both"/>
              <w:rPr>
                <w:rFonts w:ascii="FreeSans" w:eastAsia="Calibri" w:hAnsi="FreeSans" w:cs="FreeSans"/>
                <w:sz w:val="20"/>
                <w:szCs w:val="20"/>
              </w:rPr>
            </w:pPr>
            <w:r w:rsidRPr="00C60B03">
              <w:rPr>
                <w:rFonts w:ascii="FreeSans" w:eastAsia="Calibri" w:hAnsi="FreeSans" w:cs="FreeSans"/>
                <w:sz w:val="20"/>
                <w:szCs w:val="20"/>
              </w:rPr>
              <w:t xml:space="preserve">Es ist mittlerweile auch möglich, Kreditangebote von Privatpersonen über entsprechende, seriöse Portale im Internet für die Finanzplanung von Investitionen jeglicher Art einzubeziehen. Nun wäre es schön, wenn </w:t>
            </w:r>
            <w:r w:rsidR="00F73AED" w:rsidRPr="00C60B03">
              <w:rPr>
                <w:rFonts w:ascii="FreeSans" w:eastAsia="Calibri" w:hAnsi="FreeSans" w:cs="FreeSans"/>
                <w:sz w:val="20"/>
                <w:szCs w:val="20"/>
              </w:rPr>
              <w:t>d</w:t>
            </w:r>
            <w:r w:rsidRPr="00C60B03">
              <w:rPr>
                <w:rFonts w:ascii="FreeSans" w:eastAsia="Calibri" w:hAnsi="FreeSans" w:cs="FreeSans"/>
                <w:sz w:val="20"/>
                <w:szCs w:val="20"/>
              </w:rPr>
              <w:t>u ein alternatives, eventuell privates Kreditangebot für unsere Finanzierungsentscheidung einholst</w:t>
            </w:r>
            <w:r w:rsidR="00780658" w:rsidRPr="00C60B03">
              <w:rPr>
                <w:rFonts w:ascii="FreeSans" w:eastAsia="Calibri" w:hAnsi="FreeSans" w:cs="FreeSans"/>
                <w:sz w:val="20"/>
                <w:szCs w:val="20"/>
              </w:rPr>
              <w:t xml:space="preserve"> und damit </w:t>
            </w:r>
            <w:r w:rsidR="00780658" w:rsidRPr="00C60B03">
              <w:rPr>
                <w:rFonts w:ascii="FreeSans" w:eastAsia="Calibri" w:hAnsi="FreeSans" w:cs="FreeSans"/>
                <w:sz w:val="20"/>
                <w:szCs w:val="20"/>
                <w:highlight w:val="yellow"/>
              </w:rPr>
              <w:t>Frau Helbig</w:t>
            </w:r>
            <w:r w:rsidR="00780658" w:rsidRPr="00C60B03">
              <w:rPr>
                <w:rFonts w:ascii="FreeSans" w:eastAsia="Calibri" w:hAnsi="FreeSans" w:cs="FreeSans"/>
                <w:sz w:val="20"/>
                <w:szCs w:val="20"/>
              </w:rPr>
              <w:t xml:space="preserve"> aus der Finanzabteilung unterstützt.</w:t>
            </w:r>
            <w:r w:rsidR="00A46AB7" w:rsidRPr="00C60B03">
              <w:rPr>
                <w:rFonts w:ascii="FreeSans" w:eastAsia="Calibri" w:hAnsi="FreeSans" w:cs="FreeSans"/>
                <w:sz w:val="20"/>
                <w:szCs w:val="20"/>
              </w:rPr>
              <w:t xml:space="preserve"> </w:t>
            </w:r>
          </w:p>
          <w:p w:rsidR="008E79F7" w:rsidRPr="00C60B03" w:rsidRDefault="008E79F7" w:rsidP="00146384">
            <w:pPr>
              <w:spacing w:before="120" w:after="120"/>
              <w:jc w:val="both"/>
              <w:rPr>
                <w:rFonts w:ascii="FreeSans" w:eastAsia="Calibri" w:hAnsi="FreeSans" w:cs="FreeSans"/>
                <w:sz w:val="20"/>
                <w:szCs w:val="20"/>
              </w:rPr>
            </w:pPr>
            <w:r w:rsidRPr="00C60B03">
              <w:rPr>
                <w:rFonts w:ascii="FreeSans" w:eastAsia="Calibri" w:hAnsi="FreeSans" w:cs="FreeSans"/>
                <w:sz w:val="20"/>
                <w:szCs w:val="20"/>
              </w:rPr>
              <w:t xml:space="preserve">Bitte gestalte danach eine </w:t>
            </w:r>
            <w:r w:rsidR="00780658" w:rsidRPr="00C60B03">
              <w:rPr>
                <w:rFonts w:ascii="FreeSans" w:eastAsia="Calibri" w:hAnsi="FreeSans" w:cs="FreeSans"/>
                <w:sz w:val="20"/>
                <w:szCs w:val="20"/>
              </w:rPr>
              <w:t>Übersicht</w:t>
            </w:r>
            <w:r w:rsidRPr="00C60B03">
              <w:rPr>
                <w:rFonts w:ascii="FreeSans" w:eastAsia="Calibri" w:hAnsi="FreeSans" w:cs="FreeSans"/>
                <w:sz w:val="20"/>
                <w:szCs w:val="20"/>
              </w:rPr>
              <w:t xml:space="preserve"> </w:t>
            </w:r>
            <w:r w:rsidRPr="00C60B03">
              <w:rPr>
                <w:rFonts w:ascii="FreeSans" w:eastAsia="Calibri" w:hAnsi="FreeSans" w:cs="FreeSans"/>
                <w:sz w:val="20"/>
                <w:szCs w:val="20"/>
                <w:highlight w:val="yellow"/>
              </w:rPr>
              <w:t>in einem Tabellenkalkulationsprogramm</w:t>
            </w:r>
            <w:r w:rsidRPr="00C60B03">
              <w:rPr>
                <w:rFonts w:ascii="FreeSans" w:eastAsia="Calibri" w:hAnsi="FreeSans" w:cs="FreeSans"/>
                <w:sz w:val="20"/>
                <w:szCs w:val="20"/>
              </w:rPr>
              <w:t xml:space="preserve">, die einen Vergleich der Kreditkosten ermöglicht und für spätere Finanzierungsplanungen immer wieder eingesetzt werden kann.  </w:t>
            </w:r>
            <w:r w:rsidRPr="00C60B03">
              <w:rPr>
                <w:rFonts w:ascii="FreeSans" w:eastAsia="Calibri" w:hAnsi="FreeSans" w:cs="FreeSans"/>
                <w:sz w:val="20"/>
                <w:szCs w:val="20"/>
              </w:rPr>
              <w:br/>
              <w:t xml:space="preserve">Teile </w:t>
            </w:r>
            <w:r w:rsidR="00780658" w:rsidRPr="00C60B03">
              <w:rPr>
                <w:rFonts w:ascii="FreeSans" w:eastAsia="Calibri" w:hAnsi="FreeSans" w:cs="FreeSans"/>
                <w:sz w:val="20"/>
                <w:szCs w:val="20"/>
                <w:highlight w:val="yellow"/>
              </w:rPr>
              <w:t>Frau Helbig</w:t>
            </w:r>
            <w:r w:rsidR="00780658" w:rsidRPr="00C60B03">
              <w:rPr>
                <w:rFonts w:ascii="FreeSans" w:eastAsia="Calibri" w:hAnsi="FreeSans" w:cs="FreeSans"/>
                <w:sz w:val="20"/>
                <w:szCs w:val="20"/>
              </w:rPr>
              <w:t xml:space="preserve"> und </w:t>
            </w:r>
            <w:r w:rsidRPr="00C60B03">
              <w:rPr>
                <w:rFonts w:ascii="FreeSans" w:eastAsia="Calibri" w:hAnsi="FreeSans" w:cs="FreeSans"/>
                <w:sz w:val="20"/>
                <w:szCs w:val="20"/>
              </w:rPr>
              <w:t xml:space="preserve">mir im Laufe des Vormittags per E-Mail mit, welche Kreditalternative </w:t>
            </w:r>
            <w:r w:rsidR="00F73AED" w:rsidRPr="00C60B03">
              <w:rPr>
                <w:rFonts w:ascii="FreeSans" w:eastAsia="Calibri" w:hAnsi="FreeSans" w:cs="FreeSans"/>
                <w:sz w:val="20"/>
                <w:szCs w:val="20"/>
              </w:rPr>
              <w:t>d</w:t>
            </w:r>
            <w:r w:rsidRPr="00C60B03">
              <w:rPr>
                <w:rFonts w:ascii="FreeSans" w:eastAsia="Calibri" w:hAnsi="FreeSans" w:cs="FreeSans"/>
                <w:sz w:val="20"/>
                <w:szCs w:val="20"/>
              </w:rPr>
              <w:t xml:space="preserve">u entdeckt hast und </w:t>
            </w:r>
            <w:r w:rsidR="00734889" w:rsidRPr="00C60B03">
              <w:rPr>
                <w:rFonts w:ascii="FreeSans" w:eastAsia="Calibri" w:hAnsi="FreeSans" w:cs="FreeSans"/>
                <w:sz w:val="20"/>
                <w:szCs w:val="20"/>
              </w:rPr>
              <w:t>begründe</w:t>
            </w:r>
            <w:r w:rsidR="00F51E7E" w:rsidRPr="00C60B03">
              <w:rPr>
                <w:rFonts w:ascii="FreeSans" w:eastAsia="Calibri" w:hAnsi="FreeSans" w:cs="FreeSans"/>
                <w:sz w:val="20"/>
                <w:szCs w:val="20"/>
              </w:rPr>
              <w:t xml:space="preserve"> nachvollziehbar</w:t>
            </w:r>
            <w:r w:rsidR="00734889" w:rsidRPr="00C60B03">
              <w:rPr>
                <w:rFonts w:ascii="FreeSans" w:eastAsia="Calibri" w:hAnsi="FreeSans" w:cs="FreeSans"/>
                <w:sz w:val="20"/>
                <w:szCs w:val="20"/>
              </w:rPr>
              <w:t xml:space="preserve">, </w:t>
            </w:r>
            <w:r w:rsidRPr="00C60B03">
              <w:rPr>
                <w:rFonts w:ascii="FreeSans" w:eastAsia="Calibri" w:hAnsi="FreeSans" w:cs="FreeSans"/>
                <w:sz w:val="20"/>
                <w:szCs w:val="20"/>
              </w:rPr>
              <w:t xml:space="preserve">welche Finanzierung </w:t>
            </w:r>
            <w:r w:rsidR="00F73AED" w:rsidRPr="00C60B03">
              <w:rPr>
                <w:rFonts w:ascii="FreeSans" w:eastAsia="Calibri" w:hAnsi="FreeSans" w:cs="FreeSans"/>
                <w:sz w:val="20"/>
                <w:szCs w:val="20"/>
              </w:rPr>
              <w:t>d</w:t>
            </w:r>
            <w:r w:rsidRPr="00C60B03">
              <w:rPr>
                <w:rFonts w:ascii="FreeSans" w:eastAsia="Calibri" w:hAnsi="FreeSans" w:cs="FreeSans"/>
                <w:sz w:val="20"/>
                <w:szCs w:val="20"/>
              </w:rPr>
              <w:t xml:space="preserve">u aus Kostengesichtspunkten vorschlägst. Füge </w:t>
            </w:r>
            <w:r w:rsidR="00F73AED" w:rsidRPr="00C60B03">
              <w:rPr>
                <w:rFonts w:ascii="FreeSans" w:eastAsia="Calibri" w:hAnsi="FreeSans" w:cs="FreeSans"/>
                <w:sz w:val="20"/>
                <w:szCs w:val="20"/>
              </w:rPr>
              <w:t>d</w:t>
            </w:r>
            <w:r w:rsidRPr="00C60B03">
              <w:rPr>
                <w:rFonts w:ascii="FreeSans" w:eastAsia="Calibri" w:hAnsi="FreeSans" w:cs="FreeSans"/>
                <w:sz w:val="20"/>
                <w:szCs w:val="20"/>
              </w:rPr>
              <w:t xml:space="preserve">eine </w:t>
            </w:r>
            <w:r w:rsidR="00780658" w:rsidRPr="00C60B03">
              <w:rPr>
                <w:rFonts w:ascii="FreeSans" w:eastAsia="Calibri" w:hAnsi="FreeSans" w:cs="FreeSans"/>
                <w:sz w:val="20"/>
                <w:szCs w:val="20"/>
              </w:rPr>
              <w:t>Übersicht</w:t>
            </w:r>
            <w:r w:rsidRPr="00C60B03">
              <w:rPr>
                <w:rFonts w:ascii="FreeSans" w:eastAsia="Calibri" w:hAnsi="FreeSans" w:cs="FreeSans"/>
                <w:sz w:val="20"/>
                <w:szCs w:val="20"/>
              </w:rPr>
              <w:t xml:space="preserve"> im Anhang der E-Mail bei. </w:t>
            </w:r>
          </w:p>
          <w:p w:rsidR="008E79F7" w:rsidRPr="00C60B03" w:rsidRDefault="008E79F7" w:rsidP="00146384">
            <w:pPr>
              <w:spacing w:before="120" w:after="120"/>
              <w:rPr>
                <w:rFonts w:ascii="FreeSans" w:eastAsia="Calibri" w:hAnsi="FreeSans" w:cs="FreeSans"/>
                <w:sz w:val="20"/>
                <w:szCs w:val="20"/>
              </w:rPr>
            </w:pPr>
            <w:r w:rsidRPr="00C60B03">
              <w:rPr>
                <w:rFonts w:ascii="FreeSans" w:eastAsia="Calibri" w:hAnsi="FreeSans" w:cs="FreeSans"/>
                <w:sz w:val="20"/>
                <w:szCs w:val="20"/>
              </w:rPr>
              <w:t xml:space="preserve">Vielen Dank </w:t>
            </w:r>
            <w:r w:rsidR="00780658" w:rsidRPr="00C60B03">
              <w:rPr>
                <w:rFonts w:ascii="FreeSans" w:eastAsia="Calibri" w:hAnsi="FreeSans" w:cs="FreeSans"/>
                <w:sz w:val="20"/>
                <w:szCs w:val="20"/>
              </w:rPr>
              <w:t xml:space="preserve">bereits vorab für </w:t>
            </w:r>
            <w:r w:rsidR="00F73AED" w:rsidRPr="00C60B03">
              <w:rPr>
                <w:rFonts w:ascii="FreeSans" w:eastAsia="Calibri" w:hAnsi="FreeSans" w:cs="FreeSans"/>
                <w:sz w:val="20"/>
                <w:szCs w:val="20"/>
              </w:rPr>
              <w:t>d</w:t>
            </w:r>
            <w:r w:rsidR="00780658" w:rsidRPr="00C60B03">
              <w:rPr>
                <w:rFonts w:ascii="FreeSans" w:eastAsia="Calibri" w:hAnsi="FreeSans" w:cs="FreeSans"/>
                <w:sz w:val="20"/>
                <w:szCs w:val="20"/>
              </w:rPr>
              <w:t xml:space="preserve">eine Bemühungen, auch im Namen von </w:t>
            </w:r>
            <w:r w:rsidR="00780658" w:rsidRPr="00C60B03">
              <w:rPr>
                <w:rFonts w:ascii="FreeSans" w:eastAsia="Calibri" w:hAnsi="FreeSans" w:cs="FreeSans"/>
                <w:sz w:val="20"/>
                <w:szCs w:val="20"/>
                <w:highlight w:val="yellow"/>
              </w:rPr>
              <w:t>Frau Helbig</w:t>
            </w:r>
            <w:r w:rsidRPr="00C60B03">
              <w:rPr>
                <w:rFonts w:ascii="FreeSans" w:eastAsia="Calibri" w:hAnsi="FreeSans" w:cs="FreeSans"/>
                <w:sz w:val="20"/>
                <w:szCs w:val="20"/>
              </w:rPr>
              <w:t>!</w:t>
            </w:r>
            <w:r w:rsidRPr="00C60B03">
              <w:rPr>
                <w:rFonts w:ascii="FreeSans" w:eastAsia="Calibri" w:hAnsi="FreeSans" w:cs="FreeSans"/>
                <w:sz w:val="20"/>
                <w:szCs w:val="20"/>
              </w:rPr>
              <w:br/>
            </w:r>
          </w:p>
          <w:p w:rsidR="008E79F7" w:rsidRPr="00C60B03" w:rsidRDefault="008E79F7" w:rsidP="00146384">
            <w:pPr>
              <w:spacing w:before="120" w:after="120"/>
              <w:rPr>
                <w:rFonts w:ascii="FreeSans" w:eastAsia="Calibri" w:hAnsi="FreeSans" w:cs="FreeSans"/>
                <w:sz w:val="20"/>
                <w:szCs w:val="20"/>
              </w:rPr>
            </w:pPr>
            <w:r w:rsidRPr="00C60B03">
              <w:rPr>
                <w:rFonts w:ascii="FreeSans" w:eastAsia="Calibri" w:hAnsi="FreeSans" w:cs="FreeSans"/>
                <w:sz w:val="20"/>
                <w:szCs w:val="20"/>
              </w:rPr>
              <w:t>Mit besten Grüßen</w:t>
            </w:r>
          </w:p>
          <w:p w:rsidR="008E79F7" w:rsidRPr="00C60B03" w:rsidRDefault="008E79F7" w:rsidP="00146384">
            <w:pPr>
              <w:spacing w:before="120" w:after="120"/>
              <w:rPr>
                <w:rFonts w:ascii="FreeSans" w:eastAsia="Calibri" w:hAnsi="FreeSans" w:cs="FreeSans"/>
                <w:sz w:val="20"/>
                <w:szCs w:val="20"/>
              </w:rPr>
            </w:pPr>
            <w:r w:rsidRPr="00C60B03">
              <w:rPr>
                <w:rFonts w:ascii="FreeSans" w:eastAsia="Calibri" w:hAnsi="FreeSans" w:cs="FreeSans"/>
                <w:sz w:val="20"/>
                <w:szCs w:val="20"/>
              </w:rPr>
              <w:t>Claus Büdenbender</w:t>
            </w:r>
          </w:p>
          <w:p w:rsidR="008E79F7" w:rsidRPr="00C60B03" w:rsidRDefault="008E79F7" w:rsidP="00146384">
            <w:pPr>
              <w:spacing w:before="120" w:after="120"/>
              <w:rPr>
                <w:rFonts w:ascii="FreeSans" w:eastAsia="Calibri" w:hAnsi="FreeSans" w:cs="FreeSans"/>
                <w:sz w:val="16"/>
                <w:szCs w:val="16"/>
              </w:rPr>
            </w:pPr>
            <w:r w:rsidRPr="00C60B03">
              <w:rPr>
                <w:rFonts w:ascii="FreeSans" w:eastAsia="Calibri" w:hAnsi="FreeSans" w:cs="FreeSans"/>
                <w:sz w:val="16"/>
                <w:szCs w:val="16"/>
              </w:rPr>
              <w:t>Truck Bag GmbH</w:t>
            </w:r>
            <w:r w:rsidRPr="00C60B03">
              <w:rPr>
                <w:rFonts w:ascii="FreeSans" w:eastAsia="Calibri" w:hAnsi="FreeSans" w:cs="FreeSans"/>
                <w:sz w:val="16"/>
                <w:szCs w:val="16"/>
              </w:rPr>
              <w:br/>
              <w:t>Donaustr. 255</w:t>
            </w:r>
            <w:r w:rsidRPr="00C60B03">
              <w:rPr>
                <w:rFonts w:ascii="FreeSans" w:eastAsia="Calibri" w:hAnsi="FreeSans" w:cs="FreeSans"/>
                <w:sz w:val="16"/>
                <w:szCs w:val="16"/>
              </w:rPr>
              <w:br/>
              <w:t xml:space="preserve">90451 Nürnberg   </w:t>
            </w:r>
            <w:r w:rsidRPr="00C60B03">
              <w:rPr>
                <w:rFonts w:ascii="FreeSans" w:eastAsia="Calibri" w:hAnsi="FreeSans" w:cs="FreeSans"/>
                <w:sz w:val="16"/>
                <w:szCs w:val="16"/>
              </w:rPr>
              <w:br/>
              <w:t>Claus</w:t>
            </w:r>
            <w:r w:rsidR="00230DEB" w:rsidRPr="00C60B03">
              <w:rPr>
                <w:rFonts w:ascii="FreeSans" w:eastAsia="Calibri" w:hAnsi="FreeSans" w:cs="FreeSans"/>
                <w:sz w:val="16"/>
                <w:szCs w:val="16"/>
              </w:rPr>
              <w:t>.</w:t>
            </w:r>
            <w:r w:rsidRPr="00C60B03">
              <w:rPr>
                <w:rFonts w:ascii="FreeSans" w:eastAsia="Calibri" w:hAnsi="FreeSans" w:cs="FreeSans"/>
                <w:sz w:val="16"/>
                <w:szCs w:val="16"/>
              </w:rPr>
              <w:t>B</w:t>
            </w:r>
            <w:r w:rsidR="00230DEB" w:rsidRPr="00C60B03">
              <w:rPr>
                <w:rFonts w:ascii="FreeSans" w:eastAsia="Calibri" w:hAnsi="FreeSans" w:cs="FreeSans"/>
                <w:sz w:val="16"/>
                <w:szCs w:val="16"/>
              </w:rPr>
              <w:t>ue</w:t>
            </w:r>
            <w:r w:rsidRPr="00C60B03">
              <w:rPr>
                <w:rFonts w:ascii="FreeSans" w:eastAsia="Calibri" w:hAnsi="FreeSans" w:cs="FreeSans"/>
                <w:sz w:val="16"/>
                <w:szCs w:val="16"/>
              </w:rPr>
              <w:t>denbender@truckbag.com</w:t>
            </w:r>
          </w:p>
        </w:tc>
      </w:tr>
      <w:tr w:rsidR="00F56D78" w:rsidRPr="00C60B03" w:rsidTr="00771383">
        <w:tc>
          <w:tcPr>
            <w:tcW w:w="9639" w:type="dxa"/>
            <w:gridSpan w:val="5"/>
            <w:tcBorders>
              <w:top w:val="single" w:sz="4" w:space="0" w:color="auto"/>
              <w:left w:val="nil"/>
              <w:bottom w:val="nil"/>
              <w:right w:val="nil"/>
            </w:tcBorders>
            <w:tcMar>
              <w:top w:w="57" w:type="dxa"/>
              <w:left w:w="57" w:type="dxa"/>
              <w:bottom w:w="57" w:type="dxa"/>
              <w:right w:w="57" w:type="dxa"/>
            </w:tcMar>
          </w:tcPr>
          <w:p w:rsidR="00771383" w:rsidRPr="00771383" w:rsidRDefault="00F56D78" w:rsidP="00771383">
            <w:pPr>
              <w:spacing w:before="120" w:after="120"/>
              <w:jc w:val="both"/>
              <w:rPr>
                <w:rFonts w:ascii="FreeSans" w:eastAsia="Calibri" w:hAnsi="FreeSans" w:cs="FreeSans"/>
                <w:sz w:val="20"/>
                <w:szCs w:val="20"/>
              </w:rPr>
            </w:pPr>
            <w:r w:rsidRPr="00C60B03">
              <w:rPr>
                <w:rFonts w:ascii="FreeSans" w:eastAsia="Calibri" w:hAnsi="FreeSans" w:cs="FreeSans"/>
                <w:sz w:val="20"/>
                <w:szCs w:val="20"/>
              </w:rPr>
              <w:t xml:space="preserve">Nach einigen Internetrecherchen haben Sie ein privates Kreditangebot auf der Plattform </w:t>
            </w:r>
            <w:r w:rsidRPr="00C60B03">
              <w:rPr>
                <w:rFonts w:ascii="FreeSans" w:eastAsia="Calibri" w:hAnsi="FreeSans" w:cs="FreeSans"/>
                <w:i/>
                <w:sz w:val="20"/>
                <w:szCs w:val="20"/>
              </w:rPr>
              <w:t>„Privately-financed“</w:t>
            </w:r>
            <w:r w:rsidRPr="00C60B03">
              <w:rPr>
                <w:rFonts w:ascii="FreeSans" w:eastAsia="Calibri" w:hAnsi="FreeSans" w:cs="FreeSans"/>
                <w:sz w:val="20"/>
                <w:szCs w:val="20"/>
              </w:rPr>
              <w:t xml:space="preserve"> für das Investitionsvorhaben Ihres Arbeitgebers entdeckt und beginnen den Entwurf Ihrer Übersicht sowie Ihre Berechnungen. </w:t>
            </w:r>
          </w:p>
        </w:tc>
      </w:tr>
    </w:tbl>
    <w:p w:rsidR="00771383" w:rsidRDefault="00771383">
      <w:r>
        <w:br w:type="page"/>
      </w:r>
    </w:p>
    <w:tbl>
      <w:tblPr>
        <w:tblStyle w:val="Tabellenraster"/>
        <w:tblpPr w:leftFromText="141" w:rightFromText="141" w:vertAnchor="text" w:horzAnchor="margin" w:tblpY="25"/>
        <w:tblW w:w="9638" w:type="dxa"/>
        <w:tblCellMar>
          <w:top w:w="57" w:type="dxa"/>
          <w:left w:w="57" w:type="dxa"/>
          <w:bottom w:w="57" w:type="dxa"/>
          <w:right w:w="57" w:type="dxa"/>
        </w:tblCellMar>
        <w:tblLook w:val="04A0" w:firstRow="1" w:lastRow="0" w:firstColumn="1" w:lastColumn="0" w:noHBand="0" w:noVBand="1"/>
      </w:tblPr>
      <w:tblGrid>
        <w:gridCol w:w="9638"/>
      </w:tblGrid>
      <w:tr w:rsidR="00F56D78" w:rsidRPr="00C60B03" w:rsidTr="002F18E1">
        <w:tc>
          <w:tcPr>
            <w:tcW w:w="9638" w:type="dxa"/>
            <w:tcBorders>
              <w:top w:val="nil"/>
              <w:left w:val="nil"/>
              <w:bottom w:val="nil"/>
              <w:right w:val="nil"/>
            </w:tcBorders>
            <w:tcMar>
              <w:top w:w="57" w:type="dxa"/>
              <w:left w:w="57" w:type="dxa"/>
              <w:bottom w:w="57" w:type="dxa"/>
              <w:right w:w="57" w:type="dxa"/>
            </w:tcMar>
          </w:tcPr>
          <w:p w:rsidR="00F56D78" w:rsidRPr="00C60B03" w:rsidRDefault="00F56D78" w:rsidP="00771383">
            <w:pPr>
              <w:pStyle w:val="KeinLeerraum"/>
              <w:spacing w:after="120"/>
              <w:rPr>
                <w:rFonts w:ascii="FreeSans" w:eastAsia="Calibri" w:hAnsi="FreeSans" w:cs="FreeSans"/>
                <w:sz w:val="20"/>
                <w:szCs w:val="20"/>
              </w:rPr>
            </w:pPr>
            <w:r w:rsidRPr="00771383">
              <w:rPr>
                <w:rFonts w:ascii="FreeSans" w:hAnsi="FreeSans" w:cs="FreeSans"/>
                <w:color w:val="000000" w:themeColor="text1"/>
                <w:sz w:val="20"/>
                <w:szCs w:val="20"/>
              </w:rPr>
              <w:lastRenderedPageBreak/>
              <w:t>Anlage 1: Privates Kreditangebot</w:t>
            </w:r>
          </w:p>
        </w:tc>
      </w:tr>
      <w:tr w:rsidR="00F56D78" w:rsidRPr="00C60B03" w:rsidTr="002F18E1">
        <w:tc>
          <w:tcPr>
            <w:tcW w:w="9638" w:type="dxa"/>
            <w:tcBorders>
              <w:top w:val="nil"/>
              <w:left w:val="nil"/>
              <w:bottom w:val="nil"/>
              <w:right w:val="nil"/>
            </w:tcBorders>
            <w:tcMar>
              <w:top w:w="57" w:type="dxa"/>
              <w:left w:w="57" w:type="dxa"/>
              <w:bottom w:w="57" w:type="dxa"/>
              <w:right w:w="57" w:type="dxa"/>
            </w:tcMar>
          </w:tcPr>
          <w:p w:rsidR="00F56D78" w:rsidRPr="00C60B03" w:rsidRDefault="00F56D78" w:rsidP="002F18E1">
            <w:pPr>
              <w:rPr>
                <w:rFonts w:ascii="FreeSans" w:eastAsia="Calibri" w:hAnsi="FreeSans" w:cs="FreeSans"/>
                <w:sz w:val="20"/>
                <w:szCs w:val="20"/>
              </w:rPr>
            </w:pPr>
            <w:r w:rsidRPr="00C60B03">
              <w:rPr>
                <w:rFonts w:ascii="FreeSans" w:hAnsi="FreeSans" w:cs="FreeSans"/>
                <w:noProof/>
                <w:sz w:val="24"/>
                <w:szCs w:val="24"/>
              </w:rPr>
              <mc:AlternateContent>
                <mc:Choice Requires="wps">
                  <w:drawing>
                    <wp:anchor distT="45720" distB="45720" distL="114300" distR="114300" simplePos="0" relativeHeight="251679744" behindDoc="0" locked="0" layoutInCell="1" allowOverlap="1" wp14:anchorId="158CA350" wp14:editId="4F61E823">
                      <wp:simplePos x="0" y="0"/>
                      <wp:positionH relativeFrom="column">
                        <wp:posOffset>960755</wp:posOffset>
                      </wp:positionH>
                      <wp:positionV relativeFrom="paragraph">
                        <wp:posOffset>1391719</wp:posOffset>
                      </wp:positionV>
                      <wp:extent cx="4143829" cy="1181100"/>
                      <wp:effectExtent l="0" t="0" r="2857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829" cy="1181100"/>
                              </a:xfrm>
                              <a:prstGeom prst="rect">
                                <a:avLst/>
                              </a:prstGeom>
                              <a:solidFill>
                                <a:srgbClr val="FFFFFF"/>
                              </a:solidFill>
                              <a:ln w="9525">
                                <a:solidFill>
                                  <a:srgbClr val="000000"/>
                                </a:solidFill>
                                <a:miter lim="800000"/>
                                <a:headEnd/>
                                <a:tailEnd/>
                              </a:ln>
                            </wps:spPr>
                            <wps:txbx>
                              <w:txbxContent>
                                <w:p w:rsidR="00F56D78" w:rsidRDefault="00F56D78" w:rsidP="00F56D78">
                                  <w:pPr>
                                    <w:jc w:val="center"/>
                                    <w:rPr>
                                      <w:rFonts w:ascii="FreeSans" w:eastAsia="Calibri" w:hAnsi="FreeSans" w:cs="Times New Roman"/>
                                      <w:sz w:val="16"/>
                                      <w:szCs w:val="16"/>
                                    </w:rPr>
                                  </w:pPr>
                                  <w:r w:rsidRPr="004F3191">
                                    <w:rPr>
                                      <w:rFonts w:ascii="FreeSans" w:eastAsia="Calibri" w:hAnsi="FreeSans" w:cs="Times New Roman"/>
                                      <w:b/>
                                      <w:sz w:val="20"/>
                                      <w:szCs w:val="20"/>
                                    </w:rPr>
                                    <w:t>Sofortkredite von 10.000,00 € bis 50.000,00 €</w:t>
                                  </w:r>
                                </w:p>
                                <w:p w:rsidR="00F56D78" w:rsidRPr="004F3191" w:rsidRDefault="00F56D78" w:rsidP="00F56D78">
                                  <w:pPr>
                                    <w:rPr>
                                      <w:rFonts w:ascii="FreeSans" w:eastAsia="Calibri" w:hAnsi="FreeSans" w:cs="Times New Roman"/>
                                      <w:sz w:val="16"/>
                                      <w:szCs w:val="16"/>
                                    </w:rPr>
                                  </w:pPr>
                                  <w:r w:rsidRPr="00950A91">
                                    <w:rPr>
                                      <w:rFonts w:ascii="FreeSans" w:eastAsia="Calibri" w:hAnsi="FreeSans" w:cs="Times New Roman"/>
                                      <w:sz w:val="16"/>
                                      <w:szCs w:val="16"/>
                                      <w:highlight w:val="yellow"/>
                                    </w:rPr>
                                    <w:t>Laufzeiten von 12 bis 60 Monaten</w:t>
                                  </w:r>
                                  <w:r w:rsidRPr="004F3191">
                                    <w:rPr>
                                      <w:rFonts w:ascii="FreeSans" w:eastAsia="Calibri" w:hAnsi="FreeSans" w:cs="Times New Roman"/>
                                      <w:sz w:val="16"/>
                                      <w:szCs w:val="16"/>
                                    </w:rPr>
                                    <w:br/>
                                    <w:t>Ratendarlehen mit monatlich gleichbleibender Tilgung</w:t>
                                  </w:r>
                                  <w:r w:rsidRPr="004F3191">
                                    <w:rPr>
                                      <w:rFonts w:ascii="FreeSans" w:eastAsia="Calibri" w:hAnsi="FreeSans" w:cs="Times New Roman"/>
                                      <w:sz w:val="16"/>
                                      <w:szCs w:val="16"/>
                                    </w:rPr>
                                    <w:br/>
                                    <w:t xml:space="preserve">Jahreszins je nach Laufzeit: </w:t>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12 bis 24 Monate: 1,5% p.a.</w:t>
                                  </w:r>
                                  <w:r w:rsidRPr="004F3191">
                                    <w:rPr>
                                      <w:rFonts w:ascii="FreeSans" w:eastAsia="Calibri" w:hAnsi="FreeSans" w:cs="Times New Roman"/>
                                      <w:sz w:val="16"/>
                                      <w:szCs w:val="16"/>
                                    </w:rPr>
                                    <w:br/>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25 bis 48 Monate: 2,5% p.a.</w:t>
                                  </w:r>
                                  <w:r w:rsidRPr="004F3191">
                                    <w:rPr>
                                      <w:rFonts w:ascii="FreeSans" w:eastAsia="Calibri" w:hAnsi="FreeSans" w:cs="Times New Roman"/>
                                      <w:sz w:val="16"/>
                                      <w:szCs w:val="16"/>
                                    </w:rPr>
                                    <w:br/>
                                    <w:t xml:space="preserve"> </w:t>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49 bis 60 Monate: 4,0% p.a.</w:t>
                                  </w:r>
                                  <w:r>
                                    <w:rPr>
                                      <w:rFonts w:ascii="FreeSans" w:eastAsia="Calibri" w:hAnsi="FreeSans" w:cs="Times New Roman"/>
                                      <w:sz w:val="16"/>
                                      <w:szCs w:val="16"/>
                                    </w:rPr>
                                    <w:br/>
                                  </w:r>
                                  <w:r w:rsidRPr="00950A91">
                                    <w:rPr>
                                      <w:rFonts w:ascii="FreeSans" w:eastAsia="Calibri" w:hAnsi="FreeSans" w:cs="Times New Roman"/>
                                      <w:sz w:val="16"/>
                                      <w:szCs w:val="16"/>
                                      <w:highlight w:val="yellow"/>
                                    </w:rPr>
                                    <w:t>Keine zusätzlichen Kreditkosten</w:t>
                                  </w:r>
                                  <w:r w:rsidRPr="004F3191">
                                    <w:rPr>
                                      <w:rFonts w:ascii="FreeSans" w:eastAsia="Calibri" w:hAnsi="FreeSans" w:cs="Times New Roman"/>
                                      <w:sz w:val="16"/>
                                      <w:szCs w:val="16"/>
                                    </w:rPr>
                                    <w:t>!</w:t>
                                  </w:r>
                                </w:p>
                                <w:p w:rsidR="00F56D78" w:rsidRDefault="00F56D78" w:rsidP="00F56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CA350" id="_x0000_t202" coordsize="21600,21600" o:spt="202" path="m,l,21600r21600,l21600,xe">
                      <v:stroke joinstyle="miter"/>
                      <v:path gradientshapeok="t" o:connecttype="rect"/>
                    </v:shapetype>
                    <v:shape id="Textfeld 6" o:spid="_x0000_s1026" type="#_x0000_t202" style="position:absolute;margin-left:75.65pt;margin-top:109.6pt;width:326.3pt;height:9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">
                      <v:textbox>
                        <w:txbxContent>
                          <w:p w:rsidR="00F56D78" w:rsidRDefault="00F56D78" w:rsidP="00F56D78">
                            <w:pPr>
                              <w:jc w:val="center"/>
                              <w:rPr>
                                <w:rFonts w:ascii="FreeSans" w:eastAsia="Calibri" w:hAnsi="FreeSans" w:cs="Times New Roman"/>
                                <w:sz w:val="16"/>
                                <w:szCs w:val="16"/>
                              </w:rPr>
                            </w:pPr>
                            <w:r w:rsidRPr="004F3191">
                              <w:rPr>
                                <w:rFonts w:ascii="FreeSans" w:eastAsia="Calibri" w:hAnsi="FreeSans" w:cs="Times New Roman"/>
                                <w:b/>
                                <w:sz w:val="20"/>
                                <w:szCs w:val="20"/>
                              </w:rPr>
                              <w:t>Sofortkredite von 10.000,00 € bis 50.000,00 €</w:t>
                            </w:r>
                          </w:p>
                          <w:p w:rsidR="00F56D78" w:rsidRPr="004F3191" w:rsidRDefault="00F56D78" w:rsidP="00F56D78">
                            <w:pPr>
                              <w:rPr>
                                <w:rFonts w:ascii="FreeSans" w:eastAsia="Calibri" w:hAnsi="FreeSans" w:cs="Times New Roman"/>
                                <w:sz w:val="16"/>
                                <w:szCs w:val="16"/>
                              </w:rPr>
                            </w:pPr>
                            <w:r w:rsidRPr="00950A91">
                              <w:rPr>
                                <w:rFonts w:ascii="FreeSans" w:eastAsia="Calibri" w:hAnsi="FreeSans" w:cs="Times New Roman"/>
                                <w:sz w:val="16"/>
                                <w:szCs w:val="16"/>
                                <w:highlight w:val="yellow"/>
                              </w:rPr>
                              <w:t>Laufzeiten von 12 bis 60 Monaten</w:t>
                            </w:r>
                            <w:r w:rsidRPr="004F3191">
                              <w:rPr>
                                <w:rFonts w:ascii="FreeSans" w:eastAsia="Calibri" w:hAnsi="FreeSans" w:cs="Times New Roman"/>
                                <w:sz w:val="16"/>
                                <w:szCs w:val="16"/>
                              </w:rPr>
                              <w:br/>
                              <w:t>Ratendarlehen mit monatlich gleichbleibender Tilgung</w:t>
                            </w:r>
                            <w:r w:rsidRPr="004F3191">
                              <w:rPr>
                                <w:rFonts w:ascii="FreeSans" w:eastAsia="Calibri" w:hAnsi="FreeSans" w:cs="Times New Roman"/>
                                <w:sz w:val="16"/>
                                <w:szCs w:val="16"/>
                              </w:rPr>
                              <w:br/>
                              <w:t xml:space="preserve">Jahreszins je nach Laufzeit: </w:t>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12 bis 24 Monate: 1,5% p.a.</w:t>
                            </w:r>
                            <w:r w:rsidRPr="004F3191">
                              <w:rPr>
                                <w:rFonts w:ascii="FreeSans" w:eastAsia="Calibri" w:hAnsi="FreeSans" w:cs="Times New Roman"/>
                                <w:sz w:val="16"/>
                                <w:szCs w:val="16"/>
                              </w:rPr>
                              <w:br/>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25 bis 48 Monate: 2,5% p.a.</w:t>
                            </w:r>
                            <w:r w:rsidRPr="004F3191">
                              <w:rPr>
                                <w:rFonts w:ascii="FreeSans" w:eastAsia="Calibri" w:hAnsi="FreeSans" w:cs="Times New Roman"/>
                                <w:sz w:val="16"/>
                                <w:szCs w:val="16"/>
                              </w:rPr>
                              <w:br/>
                              <w:t xml:space="preserve"> </w:t>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4F3191">
                              <w:rPr>
                                <w:rFonts w:ascii="FreeSans" w:eastAsia="Calibri" w:hAnsi="FreeSans" w:cs="Times New Roman"/>
                                <w:sz w:val="16"/>
                                <w:szCs w:val="16"/>
                              </w:rPr>
                              <w:tab/>
                            </w:r>
                            <w:r w:rsidRPr="00950A91">
                              <w:rPr>
                                <w:rFonts w:ascii="FreeSans" w:eastAsia="Calibri" w:hAnsi="FreeSans" w:cs="Times New Roman"/>
                                <w:sz w:val="16"/>
                                <w:szCs w:val="16"/>
                                <w:highlight w:val="yellow"/>
                              </w:rPr>
                              <w:t>49 bis 60 Monate: 4,0% p.a.</w:t>
                            </w:r>
                            <w:r>
                              <w:rPr>
                                <w:rFonts w:ascii="FreeSans" w:eastAsia="Calibri" w:hAnsi="FreeSans" w:cs="Times New Roman"/>
                                <w:sz w:val="16"/>
                                <w:szCs w:val="16"/>
                              </w:rPr>
                              <w:br/>
                            </w:r>
                            <w:r w:rsidRPr="00950A91">
                              <w:rPr>
                                <w:rFonts w:ascii="FreeSans" w:eastAsia="Calibri" w:hAnsi="FreeSans" w:cs="Times New Roman"/>
                                <w:sz w:val="16"/>
                                <w:szCs w:val="16"/>
                                <w:highlight w:val="yellow"/>
                              </w:rPr>
                              <w:t>Keine zusätzlichen Kreditkosten</w:t>
                            </w:r>
                            <w:r w:rsidRPr="004F3191">
                              <w:rPr>
                                <w:rFonts w:ascii="FreeSans" w:eastAsia="Calibri" w:hAnsi="FreeSans" w:cs="Times New Roman"/>
                                <w:sz w:val="16"/>
                                <w:szCs w:val="16"/>
                              </w:rPr>
                              <w:t>!</w:t>
                            </w:r>
                          </w:p>
                          <w:p w:rsidR="00F56D78" w:rsidRDefault="00F56D78" w:rsidP="00F56D78"/>
                        </w:txbxContent>
                      </v:textbox>
                    </v:shape>
                  </w:pict>
                </mc:Fallback>
              </mc:AlternateContent>
            </w:r>
            <w:r w:rsidRPr="00C60B03">
              <w:rPr>
                <w:rFonts w:ascii="FreeSans" w:hAnsi="FreeSans" w:cs="FreeSans"/>
                <w:noProof/>
              </w:rPr>
              <w:drawing>
                <wp:inline distT="0" distB="0" distL="0" distR="0" wp14:anchorId="7A1369C4" wp14:editId="55CD895A">
                  <wp:extent cx="6119078" cy="2819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073" t="27905" r="12551" b="10352"/>
                          <a:stretch/>
                        </pic:blipFill>
                        <pic:spPr bwMode="auto">
                          <a:xfrm>
                            <a:off x="0" y="0"/>
                            <a:ext cx="6119078" cy="2819400"/>
                          </a:xfrm>
                          <a:prstGeom prst="rect">
                            <a:avLst/>
                          </a:prstGeom>
                          <a:ln>
                            <a:noFill/>
                          </a:ln>
                          <a:extLst>
                            <a:ext uri="{53640926-AAD7-44D8-BBD7-CCE9431645EC}">
                              <a14:shadowObscured xmlns:a14="http://schemas.microsoft.com/office/drawing/2010/main"/>
                            </a:ext>
                          </a:extLst>
                        </pic:spPr>
                      </pic:pic>
                    </a:graphicData>
                  </a:graphic>
                </wp:inline>
              </w:drawing>
            </w:r>
          </w:p>
        </w:tc>
      </w:tr>
    </w:tbl>
    <w:p w:rsidR="005B3672" w:rsidRPr="00C60B03" w:rsidRDefault="005B3672" w:rsidP="001A53E3">
      <w:pPr>
        <w:spacing w:before="120" w:after="120" w:line="240" w:lineRule="auto"/>
        <w:jc w:val="both"/>
        <w:rPr>
          <w:rFonts w:ascii="FreeSans" w:eastAsia="Calibri" w:hAnsi="FreeSans" w:cs="FreeSans"/>
          <w:sz w:val="20"/>
          <w:szCs w:val="20"/>
        </w:rPr>
      </w:pPr>
    </w:p>
    <w:p w:rsidR="005B3672" w:rsidRPr="00C60B03" w:rsidRDefault="005B3672" w:rsidP="001A53E3">
      <w:pPr>
        <w:spacing w:before="120" w:after="120" w:line="240" w:lineRule="auto"/>
        <w:jc w:val="both"/>
        <w:rPr>
          <w:rFonts w:ascii="FreeSans" w:eastAsia="Calibri" w:hAnsi="FreeSans" w:cs="FreeSans"/>
          <w:sz w:val="20"/>
          <w:szCs w:val="20"/>
        </w:rPr>
      </w:pPr>
    </w:p>
    <w:tbl>
      <w:tblPr>
        <w:tblStyle w:val="Tabellenraster"/>
        <w:tblpPr w:leftFromText="141" w:rightFromText="141" w:vertAnchor="text" w:horzAnchor="margin" w:tblpY="16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639"/>
      </w:tblGrid>
      <w:tr w:rsidR="005B3672" w:rsidRPr="00C60B03" w:rsidTr="002F18E1">
        <w:tc>
          <w:tcPr>
            <w:tcW w:w="9062" w:type="dxa"/>
          </w:tcPr>
          <w:p w:rsidR="005B3672" w:rsidRPr="00C60B03" w:rsidRDefault="005B3672" w:rsidP="00771383">
            <w:pPr>
              <w:pStyle w:val="KeinLeerraum"/>
              <w:spacing w:after="120"/>
              <w:rPr>
                <w:rFonts w:ascii="FreeSans" w:eastAsia="Calibri" w:hAnsi="FreeSans" w:cs="FreeSans"/>
                <w:sz w:val="20"/>
                <w:szCs w:val="20"/>
              </w:rPr>
            </w:pPr>
            <w:r w:rsidRPr="00771383">
              <w:rPr>
                <w:rFonts w:ascii="FreeSans" w:hAnsi="FreeSans" w:cs="FreeSans"/>
                <w:color w:val="000000" w:themeColor="text1"/>
                <w:sz w:val="20"/>
                <w:szCs w:val="20"/>
              </w:rPr>
              <w:t xml:space="preserve">Anlage 2: Beispiel </w:t>
            </w:r>
            <w:bookmarkStart w:id="0" w:name="_GoBack"/>
            <w:bookmarkEnd w:id="0"/>
            <w:r w:rsidRPr="00771383">
              <w:rPr>
                <w:rFonts w:ascii="FreeSans" w:hAnsi="FreeSans" w:cs="FreeSans"/>
                <w:color w:val="000000" w:themeColor="text1"/>
                <w:sz w:val="20"/>
                <w:szCs w:val="20"/>
              </w:rPr>
              <w:t>Excel-Maske</w:t>
            </w:r>
            <w:r w:rsidR="00771383">
              <w:rPr>
                <w:rFonts w:ascii="FreeSans" w:hAnsi="FreeSans" w:cs="FreeSans"/>
                <w:color w:val="000000" w:themeColor="text1"/>
                <w:sz w:val="20"/>
                <w:szCs w:val="20"/>
              </w:rPr>
              <w:t xml:space="preserve"> (</w:t>
            </w:r>
            <w:r w:rsidR="00771383" w:rsidRPr="00771383">
              <w:rPr>
                <w:rFonts w:ascii="FreeSans" w:hAnsi="FreeSans" w:cs="FreeSans"/>
                <w:color w:val="000000" w:themeColor="text1"/>
                <w:sz w:val="20"/>
                <w:szCs w:val="20"/>
              </w:rPr>
              <w:t>Differenzierungsmaterial</w:t>
            </w:r>
            <w:r w:rsidR="00771383" w:rsidRPr="00771383">
              <w:rPr>
                <w:rFonts w:ascii="FreeSans" w:hAnsi="FreeSans" w:cs="FreeSans"/>
                <w:color w:val="000000" w:themeColor="text1"/>
                <w:sz w:val="20"/>
                <w:szCs w:val="20"/>
              </w:rPr>
              <w:t>)</w:t>
            </w:r>
          </w:p>
        </w:tc>
      </w:tr>
      <w:tr w:rsidR="005B3672" w:rsidRPr="00C60B03" w:rsidTr="002F18E1">
        <w:tc>
          <w:tcPr>
            <w:tcW w:w="9062" w:type="dxa"/>
          </w:tcPr>
          <w:p w:rsidR="005B3672" w:rsidRPr="00C60B03" w:rsidRDefault="004220A5" w:rsidP="002F18E1">
            <w:pPr>
              <w:jc w:val="both"/>
              <w:rPr>
                <w:rFonts w:ascii="FreeSans" w:eastAsia="Calibri" w:hAnsi="FreeSans" w:cs="FreeSans"/>
                <w:sz w:val="20"/>
                <w:szCs w:val="20"/>
              </w:rPr>
            </w:pPr>
            <w:r w:rsidRPr="00C60B03">
              <w:rPr>
                <w:rFonts w:ascii="FreeSans" w:hAnsi="FreeSans" w:cs="FreeSans"/>
                <w:noProof/>
              </w:rPr>
              <w:drawing>
                <wp:anchor distT="0" distB="0" distL="114300" distR="114300" simplePos="0" relativeHeight="251680768" behindDoc="1" locked="0" layoutInCell="1" allowOverlap="1" wp14:anchorId="61A8B3E5">
                  <wp:simplePos x="0" y="0"/>
                  <wp:positionH relativeFrom="column">
                    <wp:posOffset>-36195</wp:posOffset>
                  </wp:positionH>
                  <wp:positionV relativeFrom="paragraph">
                    <wp:posOffset>22225</wp:posOffset>
                  </wp:positionV>
                  <wp:extent cx="6042660" cy="3324225"/>
                  <wp:effectExtent l="0" t="0" r="0" b="9525"/>
                  <wp:wrapTight wrapText="bothSides">
                    <wp:wrapPolygon edited="0">
                      <wp:start x="0" y="0"/>
                      <wp:lineTo x="0" y="21538"/>
                      <wp:lineTo x="21518" y="21538"/>
                      <wp:lineTo x="215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t="26695" r="43005" b="17564"/>
                          <a:stretch/>
                        </pic:blipFill>
                        <pic:spPr bwMode="auto">
                          <a:xfrm>
                            <a:off x="0" y="0"/>
                            <a:ext cx="6042660" cy="332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771383" w:rsidRDefault="00771383">
      <w:pPr>
        <w:rPr>
          <w:rFonts w:ascii="FreeSans" w:eastAsia="Calibri" w:hAnsi="FreeSans" w:cs="FreeSans"/>
          <w:sz w:val="20"/>
          <w:szCs w:val="20"/>
        </w:rPr>
      </w:pPr>
      <w:r>
        <w:rPr>
          <w:rFonts w:ascii="FreeSans" w:eastAsia="Calibri" w:hAnsi="FreeSans" w:cs="FreeSans"/>
          <w:sz w:val="20"/>
          <w:szCs w:val="20"/>
        </w:rPr>
        <w:br w:type="page"/>
      </w:r>
    </w:p>
    <w:tbl>
      <w:tblPr>
        <w:tblStyle w:val="Tabellenraster1"/>
        <w:tblW w:w="9639" w:type="dxa"/>
        <w:tblBorders>
          <w:insideH w:val="none" w:sz="0" w:space="0" w:color="auto"/>
          <w:insideV w:val="none" w:sz="0" w:space="0" w:color="auto"/>
        </w:tblBorders>
        <w:tblLook w:val="04A0" w:firstRow="1" w:lastRow="0" w:firstColumn="1" w:lastColumn="0" w:noHBand="0" w:noVBand="1"/>
      </w:tblPr>
      <w:tblGrid>
        <w:gridCol w:w="1134"/>
        <w:gridCol w:w="5670"/>
        <w:gridCol w:w="2835"/>
      </w:tblGrid>
      <w:tr w:rsidR="005B3672" w:rsidRPr="00C60B03" w:rsidTr="00771383">
        <w:tc>
          <w:tcPr>
            <w:tcW w:w="9632" w:type="dxa"/>
            <w:gridSpan w:val="3"/>
            <w:tcBorders>
              <w:top w:val="nil"/>
              <w:left w:val="nil"/>
              <w:bottom w:val="single" w:sz="4" w:space="0" w:color="auto"/>
              <w:right w:val="nil"/>
            </w:tcBorders>
            <w:tcMar>
              <w:top w:w="57" w:type="dxa"/>
              <w:left w:w="57" w:type="dxa"/>
              <w:bottom w:w="57" w:type="dxa"/>
              <w:right w:w="57" w:type="dxa"/>
            </w:tcMar>
          </w:tcPr>
          <w:p w:rsidR="00C60B03" w:rsidRPr="00771383" w:rsidRDefault="005B3672" w:rsidP="00771383">
            <w:pPr>
              <w:pStyle w:val="KeinLeerraum"/>
              <w:spacing w:after="120"/>
              <w:rPr>
                <w:rFonts w:ascii="FreeSans" w:hAnsi="FreeSans" w:cs="FreeSans"/>
                <w:color w:val="000000" w:themeColor="text1"/>
                <w:sz w:val="20"/>
                <w:szCs w:val="20"/>
              </w:rPr>
            </w:pPr>
            <w:r w:rsidRPr="00771383">
              <w:rPr>
                <w:rFonts w:ascii="FreeSans" w:hAnsi="FreeSans" w:cs="FreeSans"/>
                <w:color w:val="000000" w:themeColor="text1"/>
                <w:sz w:val="20"/>
                <w:szCs w:val="20"/>
              </w:rPr>
              <w:lastRenderedPageBreak/>
              <w:t>Vorlage: Mail</w:t>
            </w:r>
          </w:p>
        </w:tc>
      </w:tr>
      <w:tr w:rsidR="005B3672" w:rsidRPr="00C60B03" w:rsidTr="00771383">
        <w:tc>
          <w:tcPr>
            <w:tcW w:w="1133" w:type="dxa"/>
            <w:tcBorders>
              <w:top w:val="single" w:sz="4" w:space="0" w:color="auto"/>
              <w:left w:val="single" w:sz="4" w:space="0" w:color="auto"/>
              <w:bottom w:val="nil"/>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Von:</w:t>
            </w:r>
          </w:p>
        </w:tc>
        <w:tc>
          <w:tcPr>
            <w:tcW w:w="5666" w:type="dxa"/>
            <w:tcBorders>
              <w:top w:val="single" w:sz="4" w:space="0" w:color="auto"/>
              <w:left w:val="nil"/>
              <w:bottom w:val="dashed" w:sz="4" w:space="0" w:color="auto"/>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c>
          <w:tcPr>
            <w:tcW w:w="2833" w:type="dxa"/>
            <w:tcBorders>
              <w:top w:val="single" w:sz="4" w:space="0" w:color="auto"/>
              <w:left w:val="nil"/>
              <w:bottom w:val="nil"/>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Gesendet:</w:t>
            </w:r>
          </w:p>
        </w:tc>
      </w:tr>
      <w:tr w:rsidR="005B3672" w:rsidRPr="00C60B03" w:rsidTr="00771383">
        <w:trPr>
          <w:trHeight w:val="213"/>
        </w:trPr>
        <w:tc>
          <w:tcPr>
            <w:tcW w:w="1133" w:type="dxa"/>
            <w:tcBorders>
              <w:top w:val="nil"/>
              <w:left w:val="single" w:sz="4" w:space="0" w:color="auto"/>
              <w:bottom w:val="nil"/>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An:</w:t>
            </w:r>
          </w:p>
        </w:tc>
        <w:tc>
          <w:tcPr>
            <w:tcW w:w="5666" w:type="dxa"/>
            <w:tcBorders>
              <w:top w:val="dashed" w:sz="4" w:space="0" w:color="auto"/>
              <w:left w:val="nil"/>
              <w:bottom w:val="dashed" w:sz="4" w:space="0" w:color="auto"/>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c>
          <w:tcPr>
            <w:tcW w:w="2833" w:type="dxa"/>
            <w:tcBorders>
              <w:top w:val="nil"/>
              <w:left w:val="nil"/>
              <w:bottom w:val="nil"/>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1133" w:type="dxa"/>
            <w:tcBorders>
              <w:top w:val="nil"/>
              <w:left w:val="single" w:sz="4" w:space="0" w:color="auto"/>
              <w:bottom w:val="nil"/>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Cc:</w:t>
            </w:r>
          </w:p>
        </w:tc>
        <w:tc>
          <w:tcPr>
            <w:tcW w:w="5666" w:type="dxa"/>
            <w:tcBorders>
              <w:top w:val="dashed" w:sz="4" w:space="0" w:color="auto"/>
              <w:left w:val="nil"/>
              <w:bottom w:val="dashed" w:sz="4" w:space="0" w:color="auto"/>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c>
          <w:tcPr>
            <w:tcW w:w="2833" w:type="dxa"/>
            <w:tcBorders>
              <w:top w:val="nil"/>
              <w:left w:val="nil"/>
              <w:bottom w:val="nil"/>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FD0143">
        <w:tc>
          <w:tcPr>
            <w:tcW w:w="1133" w:type="dxa"/>
            <w:tcBorders>
              <w:top w:val="nil"/>
              <w:left w:val="single" w:sz="4" w:space="0" w:color="auto"/>
              <w:bottom w:val="nil"/>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Betreff:</w:t>
            </w:r>
          </w:p>
        </w:tc>
        <w:tc>
          <w:tcPr>
            <w:tcW w:w="5666" w:type="dxa"/>
            <w:tcBorders>
              <w:top w:val="dashed" w:sz="4" w:space="0" w:color="auto"/>
              <w:left w:val="nil"/>
              <w:bottom w:val="dashed" w:sz="4" w:space="0" w:color="auto"/>
              <w:right w:val="nil"/>
            </w:tcBorders>
            <w:tcMar>
              <w:top w:w="57" w:type="dxa"/>
              <w:left w:w="57" w:type="dxa"/>
              <w:bottom w:w="57" w:type="dxa"/>
              <w:right w:w="57" w:type="dxa"/>
            </w:tcMar>
          </w:tcPr>
          <w:p w:rsidR="005B3672" w:rsidRPr="00C60B03" w:rsidRDefault="005B3672" w:rsidP="00333868">
            <w:pPr>
              <w:jc w:val="both"/>
              <w:rPr>
                <w:rFonts w:ascii="FreeSans" w:eastAsia="Calibri" w:hAnsi="FreeSans" w:cs="FreeSans"/>
                <w:sz w:val="20"/>
                <w:szCs w:val="20"/>
              </w:rPr>
            </w:pPr>
          </w:p>
        </w:tc>
        <w:tc>
          <w:tcPr>
            <w:tcW w:w="2833" w:type="dxa"/>
            <w:tcBorders>
              <w:top w:val="nil"/>
              <w:left w:val="nil"/>
              <w:bottom w:val="nil"/>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FD0143">
        <w:tc>
          <w:tcPr>
            <w:tcW w:w="1133" w:type="dxa"/>
            <w:tcBorders>
              <w:top w:val="nil"/>
              <w:left w:val="single" w:sz="4" w:space="0" w:color="auto"/>
              <w:bottom w:val="nil"/>
              <w:right w:val="nil"/>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20"/>
                <w:szCs w:val="20"/>
              </w:rPr>
              <w:t>Anlage:</w:t>
            </w:r>
          </w:p>
        </w:tc>
        <w:tc>
          <w:tcPr>
            <w:tcW w:w="5666" w:type="dxa"/>
            <w:tcBorders>
              <w:top w:val="dashed" w:sz="4" w:space="0" w:color="auto"/>
              <w:left w:val="nil"/>
              <w:bottom w:val="dashed" w:sz="4" w:space="0" w:color="auto"/>
              <w:right w:val="nil"/>
            </w:tcBorders>
            <w:tcMar>
              <w:top w:w="57" w:type="dxa"/>
              <w:left w:w="57" w:type="dxa"/>
              <w:bottom w:w="57" w:type="dxa"/>
              <w:right w:w="57" w:type="dxa"/>
            </w:tcMar>
          </w:tcPr>
          <w:p w:rsidR="005B3672" w:rsidRPr="00C60B03" w:rsidRDefault="005B3672" w:rsidP="00333868">
            <w:pPr>
              <w:jc w:val="both"/>
              <w:rPr>
                <w:rFonts w:ascii="FreeSans" w:eastAsia="Calibri" w:hAnsi="FreeSans" w:cs="FreeSans"/>
                <w:sz w:val="20"/>
                <w:szCs w:val="20"/>
              </w:rPr>
            </w:pPr>
          </w:p>
        </w:tc>
        <w:tc>
          <w:tcPr>
            <w:tcW w:w="2833" w:type="dxa"/>
            <w:tcBorders>
              <w:top w:val="nil"/>
              <w:left w:val="nil"/>
              <w:bottom w:val="nil"/>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5B3672"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C60B03" w:rsidRPr="00C60B03" w:rsidTr="00771383">
        <w:tc>
          <w:tcPr>
            <w:tcW w:w="9632" w:type="dxa"/>
            <w:gridSpan w:val="3"/>
            <w:tcBorders>
              <w:top w:val="nil"/>
              <w:left w:val="single" w:sz="4" w:space="0" w:color="auto"/>
              <w:bottom w:val="dashed" w:sz="4" w:space="0" w:color="auto"/>
              <w:right w:val="single" w:sz="4" w:space="0" w:color="auto"/>
            </w:tcBorders>
            <w:tcMar>
              <w:top w:w="57" w:type="dxa"/>
              <w:left w:w="57" w:type="dxa"/>
              <w:bottom w:w="57" w:type="dxa"/>
              <w:right w:w="57" w:type="dxa"/>
            </w:tcMar>
          </w:tcPr>
          <w:p w:rsidR="00C60B03" w:rsidRPr="00C60B03" w:rsidRDefault="00C60B03" w:rsidP="00333868">
            <w:pPr>
              <w:rPr>
                <w:rFonts w:ascii="FreeSans" w:eastAsia="Calibri" w:hAnsi="FreeSans" w:cs="FreeSans"/>
                <w:sz w:val="20"/>
                <w:szCs w:val="20"/>
              </w:rPr>
            </w:pPr>
          </w:p>
        </w:tc>
      </w:tr>
      <w:tr w:rsidR="005B3672" w:rsidRPr="00C60B03" w:rsidTr="00FD0143">
        <w:tc>
          <w:tcPr>
            <w:tcW w:w="9632" w:type="dxa"/>
            <w:gridSpan w:val="3"/>
            <w:tcBorders>
              <w:top w:val="dashed" w:sz="4" w:space="0" w:color="auto"/>
              <w:left w:val="single" w:sz="4" w:space="0" w:color="auto"/>
              <w:bottom w:val="dashed" w:sz="4" w:space="0" w:color="auto"/>
              <w:right w:val="single" w:sz="4" w:space="0" w:color="auto"/>
            </w:tcBorders>
            <w:tcMar>
              <w:top w:w="57" w:type="dxa"/>
              <w:left w:w="57" w:type="dxa"/>
              <w:bottom w:w="57" w:type="dxa"/>
              <w:right w:w="57" w:type="dxa"/>
            </w:tcMar>
          </w:tcPr>
          <w:p w:rsidR="005B3672" w:rsidRPr="00C60B03" w:rsidRDefault="005B3672" w:rsidP="00333868">
            <w:pPr>
              <w:rPr>
                <w:rFonts w:ascii="FreeSans" w:eastAsia="Calibri" w:hAnsi="FreeSans" w:cs="FreeSans"/>
                <w:sz w:val="20"/>
                <w:szCs w:val="20"/>
              </w:rPr>
            </w:pPr>
          </w:p>
          <w:p w:rsidR="005B3672" w:rsidRPr="00C60B03" w:rsidRDefault="005B3672" w:rsidP="00333868">
            <w:pPr>
              <w:rPr>
                <w:rFonts w:ascii="FreeSans" w:eastAsia="Calibri" w:hAnsi="FreeSans" w:cs="FreeSans"/>
                <w:sz w:val="20"/>
                <w:szCs w:val="20"/>
              </w:rPr>
            </w:pPr>
            <w:r w:rsidRPr="00C60B03">
              <w:rPr>
                <w:rFonts w:ascii="FreeSans" w:eastAsia="Calibri" w:hAnsi="FreeSans" w:cs="FreeSans"/>
                <w:sz w:val="16"/>
                <w:szCs w:val="16"/>
              </w:rPr>
              <w:t>Truck Bag GmbH</w:t>
            </w:r>
            <w:r w:rsidRPr="00C60B03">
              <w:rPr>
                <w:rFonts w:ascii="FreeSans" w:eastAsia="Calibri" w:hAnsi="FreeSans" w:cs="FreeSans"/>
                <w:sz w:val="16"/>
                <w:szCs w:val="16"/>
              </w:rPr>
              <w:br/>
              <w:t>Donaustr. 255</w:t>
            </w:r>
            <w:r w:rsidRPr="00C60B03">
              <w:rPr>
                <w:rFonts w:ascii="FreeSans" w:eastAsia="Calibri" w:hAnsi="FreeSans" w:cs="FreeSans"/>
                <w:sz w:val="16"/>
                <w:szCs w:val="16"/>
              </w:rPr>
              <w:br/>
              <w:t>90451 Nürnberg</w:t>
            </w:r>
            <w:r w:rsidRPr="00C60B03">
              <w:rPr>
                <w:rFonts w:ascii="FreeSans" w:eastAsia="Calibri" w:hAnsi="FreeSans" w:cs="FreeSans"/>
                <w:sz w:val="16"/>
                <w:szCs w:val="16"/>
              </w:rPr>
              <w:br/>
              <w:t>[</w:t>
            </w:r>
            <w:proofErr w:type="spellStart"/>
            <w:proofErr w:type="gramStart"/>
            <w:r w:rsidRPr="00C60B03">
              <w:rPr>
                <w:rFonts w:ascii="FreeSans" w:eastAsia="Calibri" w:hAnsi="FreeSans" w:cs="FreeSans"/>
                <w:sz w:val="16"/>
                <w:szCs w:val="16"/>
              </w:rPr>
              <w:t>IhrVorname.IhrNachname</w:t>
            </w:r>
            <w:proofErr w:type="spellEnd"/>
            <w:r w:rsidRPr="00C60B03">
              <w:rPr>
                <w:rFonts w:ascii="FreeSans" w:eastAsia="Calibri" w:hAnsi="FreeSans" w:cs="FreeSans"/>
                <w:sz w:val="16"/>
                <w:szCs w:val="16"/>
              </w:rPr>
              <w:t>]@</w:t>
            </w:r>
            <w:proofErr w:type="gramEnd"/>
            <w:r w:rsidRPr="00C60B03">
              <w:rPr>
                <w:rFonts w:ascii="FreeSans" w:eastAsia="Calibri" w:hAnsi="FreeSans" w:cs="FreeSans"/>
                <w:sz w:val="16"/>
                <w:szCs w:val="16"/>
              </w:rPr>
              <w:t>truckbag.com</w:t>
            </w:r>
          </w:p>
        </w:tc>
      </w:tr>
    </w:tbl>
    <w:p w:rsidR="005B3672" w:rsidRPr="00C60B03" w:rsidRDefault="005B3672" w:rsidP="001A53E3">
      <w:pPr>
        <w:spacing w:before="120" w:after="120" w:line="240" w:lineRule="auto"/>
        <w:jc w:val="both"/>
        <w:rPr>
          <w:rFonts w:ascii="FreeSans" w:eastAsia="Calibri" w:hAnsi="FreeSans" w:cs="FreeSans"/>
          <w:sz w:val="20"/>
          <w:szCs w:val="20"/>
        </w:rPr>
      </w:pPr>
    </w:p>
    <w:sectPr w:rsidR="005B3672" w:rsidRPr="00C60B03" w:rsidSect="00C60B03">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D6" w:rsidRDefault="00C92AD6" w:rsidP="00771383">
      <w:pPr>
        <w:spacing w:after="0" w:line="240" w:lineRule="auto"/>
      </w:pPr>
      <w:r>
        <w:separator/>
      </w:r>
    </w:p>
  </w:endnote>
  <w:endnote w:type="continuationSeparator" w:id="0">
    <w:p w:rsidR="00C92AD6" w:rsidRDefault="00C92AD6" w:rsidP="0077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sig w:usb0="E4078EFF" w:usb1="4200FDFF" w:usb2="000030A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60866"/>
      <w:docPartObj>
        <w:docPartGallery w:val="Page Numbers (Bottom of Page)"/>
        <w:docPartUnique/>
      </w:docPartObj>
    </w:sdtPr>
    <w:sdtEndPr>
      <w:rPr>
        <w:rFonts w:ascii="FreeSans" w:hAnsi="FreeSans" w:cs="FreeSans"/>
        <w:sz w:val="20"/>
      </w:rPr>
    </w:sdtEndPr>
    <w:sdtContent>
      <w:p w:rsidR="00A310FE" w:rsidRPr="00A310FE" w:rsidRDefault="00A310FE" w:rsidP="00A310FE">
        <w:pPr>
          <w:pStyle w:val="Fuzeile"/>
          <w:jc w:val="center"/>
          <w:rPr>
            <w:rFonts w:ascii="FreeSans" w:hAnsi="FreeSans" w:cs="FreeSans"/>
            <w:sz w:val="20"/>
          </w:rPr>
        </w:pPr>
        <w:r w:rsidRPr="005E5189">
          <w:rPr>
            <w:rFonts w:ascii="FreeSans" w:hAnsi="FreeSans" w:cs="FreeSans"/>
            <w:sz w:val="20"/>
          </w:rPr>
          <w:t xml:space="preserve">Seite </w:t>
        </w:r>
        <w:r w:rsidRPr="005E5189">
          <w:rPr>
            <w:rFonts w:ascii="FreeSans" w:hAnsi="FreeSans" w:cs="FreeSans"/>
            <w:sz w:val="20"/>
          </w:rPr>
          <w:fldChar w:fldCharType="begin"/>
        </w:r>
        <w:r w:rsidRPr="005E5189">
          <w:rPr>
            <w:rFonts w:ascii="FreeSans" w:hAnsi="FreeSans" w:cs="FreeSans"/>
            <w:sz w:val="20"/>
          </w:rPr>
          <w:instrText xml:space="preserve"> PAGE   \* MERGEFORMAT </w:instrText>
        </w:r>
        <w:r w:rsidRPr="005E5189">
          <w:rPr>
            <w:rFonts w:ascii="FreeSans" w:hAnsi="FreeSans" w:cs="FreeSans"/>
            <w:sz w:val="20"/>
          </w:rPr>
          <w:fldChar w:fldCharType="separate"/>
        </w:r>
        <w:r>
          <w:rPr>
            <w:rFonts w:ascii="FreeSans" w:hAnsi="FreeSans" w:cs="FreeSans"/>
            <w:sz w:val="20"/>
          </w:rPr>
          <w:t>1</w:t>
        </w:r>
        <w:r w:rsidRPr="005E5189">
          <w:rPr>
            <w:rFonts w:ascii="FreeSans" w:hAnsi="FreeSans" w:cs="FreeSans"/>
            <w:sz w:val="20"/>
          </w:rPr>
          <w:fldChar w:fldCharType="end"/>
        </w:r>
        <w:r w:rsidRPr="005E5189">
          <w:rPr>
            <w:rFonts w:ascii="FreeSans" w:hAnsi="FreeSans" w:cs="FreeSans"/>
            <w:sz w:val="20"/>
          </w:rPr>
          <w:t xml:space="preserve"> von </w:t>
        </w:r>
        <w:r w:rsidRPr="005E5189">
          <w:rPr>
            <w:rFonts w:ascii="FreeSans" w:hAnsi="FreeSans" w:cs="FreeSans"/>
            <w:sz w:val="20"/>
          </w:rPr>
          <w:fldChar w:fldCharType="begin"/>
        </w:r>
        <w:r w:rsidRPr="005E5189">
          <w:rPr>
            <w:rFonts w:ascii="FreeSans" w:hAnsi="FreeSans" w:cs="FreeSans"/>
            <w:sz w:val="20"/>
          </w:rPr>
          <w:instrText xml:space="preserve"> NUMPAGES   \* MERGEFORMAT </w:instrText>
        </w:r>
        <w:r w:rsidRPr="005E5189">
          <w:rPr>
            <w:rFonts w:ascii="FreeSans" w:hAnsi="FreeSans" w:cs="FreeSans"/>
            <w:sz w:val="20"/>
          </w:rPr>
          <w:fldChar w:fldCharType="separate"/>
        </w:r>
        <w:r>
          <w:rPr>
            <w:rFonts w:ascii="FreeSans" w:hAnsi="FreeSans" w:cs="FreeSans"/>
            <w:sz w:val="20"/>
          </w:rPr>
          <w:t>1</w:t>
        </w:r>
        <w:r w:rsidRPr="005E5189">
          <w:rPr>
            <w:rFonts w:ascii="FreeSans" w:hAnsi="FreeSans" w:cs="FreeSan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D6" w:rsidRDefault="00C92AD6" w:rsidP="00771383">
      <w:pPr>
        <w:spacing w:after="0" w:line="240" w:lineRule="auto"/>
      </w:pPr>
      <w:r>
        <w:separator/>
      </w:r>
    </w:p>
  </w:footnote>
  <w:footnote w:type="continuationSeparator" w:id="0">
    <w:p w:rsidR="00C92AD6" w:rsidRDefault="00C92AD6" w:rsidP="0077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E2EC1"/>
    <w:multiLevelType w:val="hybridMultilevel"/>
    <w:tmpl w:val="6C985AFA"/>
    <w:lvl w:ilvl="0" w:tplc="9B78D86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BB"/>
    <w:rsid w:val="00120EF0"/>
    <w:rsid w:val="00126805"/>
    <w:rsid w:val="0013084A"/>
    <w:rsid w:val="00131AE4"/>
    <w:rsid w:val="00172E78"/>
    <w:rsid w:val="001A2EB4"/>
    <w:rsid w:val="001A53E3"/>
    <w:rsid w:val="001F55C6"/>
    <w:rsid w:val="00230DEB"/>
    <w:rsid w:val="00246F22"/>
    <w:rsid w:val="002F18E1"/>
    <w:rsid w:val="00312BD3"/>
    <w:rsid w:val="0032118E"/>
    <w:rsid w:val="003B3CD4"/>
    <w:rsid w:val="004220A5"/>
    <w:rsid w:val="00443977"/>
    <w:rsid w:val="00452CDC"/>
    <w:rsid w:val="00471946"/>
    <w:rsid w:val="0047424E"/>
    <w:rsid w:val="00482255"/>
    <w:rsid w:val="004C2576"/>
    <w:rsid w:val="004F0C67"/>
    <w:rsid w:val="00537CD2"/>
    <w:rsid w:val="0054765E"/>
    <w:rsid w:val="00576EFF"/>
    <w:rsid w:val="005806D9"/>
    <w:rsid w:val="005B3672"/>
    <w:rsid w:val="005C1197"/>
    <w:rsid w:val="006851EC"/>
    <w:rsid w:val="006D3C3D"/>
    <w:rsid w:val="00726B33"/>
    <w:rsid w:val="00734889"/>
    <w:rsid w:val="00736D8B"/>
    <w:rsid w:val="00747F1C"/>
    <w:rsid w:val="00771383"/>
    <w:rsid w:val="007752D5"/>
    <w:rsid w:val="00780658"/>
    <w:rsid w:val="00782B2F"/>
    <w:rsid w:val="007911D3"/>
    <w:rsid w:val="00796CA2"/>
    <w:rsid w:val="007B4D16"/>
    <w:rsid w:val="007D7401"/>
    <w:rsid w:val="008026C9"/>
    <w:rsid w:val="0082235F"/>
    <w:rsid w:val="00850AE1"/>
    <w:rsid w:val="008563C1"/>
    <w:rsid w:val="00886364"/>
    <w:rsid w:val="008E34F8"/>
    <w:rsid w:val="008E79F7"/>
    <w:rsid w:val="0093637C"/>
    <w:rsid w:val="00950A91"/>
    <w:rsid w:val="00991940"/>
    <w:rsid w:val="00997DE2"/>
    <w:rsid w:val="009A5A6D"/>
    <w:rsid w:val="009E1F7A"/>
    <w:rsid w:val="009F4300"/>
    <w:rsid w:val="00A310FE"/>
    <w:rsid w:val="00A46AB7"/>
    <w:rsid w:val="00A63EBB"/>
    <w:rsid w:val="00A77B10"/>
    <w:rsid w:val="00AA7599"/>
    <w:rsid w:val="00C54208"/>
    <w:rsid w:val="00C54B37"/>
    <w:rsid w:val="00C60B03"/>
    <w:rsid w:val="00C73BD2"/>
    <w:rsid w:val="00C92AD6"/>
    <w:rsid w:val="00CB16A3"/>
    <w:rsid w:val="00D03702"/>
    <w:rsid w:val="00D260ED"/>
    <w:rsid w:val="00D44C27"/>
    <w:rsid w:val="00D60A9B"/>
    <w:rsid w:val="00DA2F26"/>
    <w:rsid w:val="00DE6449"/>
    <w:rsid w:val="00E70AB6"/>
    <w:rsid w:val="00EC0967"/>
    <w:rsid w:val="00ED1914"/>
    <w:rsid w:val="00ED1B40"/>
    <w:rsid w:val="00F32D5E"/>
    <w:rsid w:val="00F51E7E"/>
    <w:rsid w:val="00F56D78"/>
    <w:rsid w:val="00F73AED"/>
    <w:rsid w:val="00FD0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C477"/>
  <w15:chartTrackingRefBased/>
  <w15:docId w15:val="{46849AFC-99C8-46C4-967D-EF01964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lement">
    <w:name w:val="element"/>
    <w:basedOn w:val="Absatz-Standardschriftart"/>
    <w:rsid w:val="007D7401"/>
  </w:style>
  <w:style w:type="table" w:styleId="Tabellenraster">
    <w:name w:val="Table Grid"/>
    <w:basedOn w:val="NormaleTabelle"/>
    <w:uiPriority w:val="59"/>
    <w:rsid w:val="0099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2576"/>
    <w:pPr>
      <w:ind w:left="720"/>
      <w:contextualSpacing/>
    </w:pPr>
  </w:style>
  <w:style w:type="paragraph" w:styleId="Sprechblasentext">
    <w:name w:val="Balloon Text"/>
    <w:basedOn w:val="Standard"/>
    <w:link w:val="SprechblasentextZchn"/>
    <w:uiPriority w:val="99"/>
    <w:semiHidden/>
    <w:unhideWhenUsed/>
    <w:rsid w:val="001308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84A"/>
    <w:rPr>
      <w:rFonts w:ascii="Segoe UI" w:hAnsi="Segoe UI" w:cs="Segoe UI"/>
      <w:sz w:val="18"/>
      <w:szCs w:val="18"/>
    </w:rPr>
  </w:style>
  <w:style w:type="table" w:customStyle="1" w:styleId="Tabellenraster1">
    <w:name w:val="Tabellenraster1"/>
    <w:basedOn w:val="NormaleTabelle"/>
    <w:next w:val="Tabellenraster"/>
    <w:uiPriority w:val="59"/>
    <w:rsid w:val="0079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Anlage/Vorlage"/>
    <w:basedOn w:val="Standard"/>
    <w:next w:val="Standard"/>
    <w:link w:val="UntertitelZchn"/>
    <w:uiPriority w:val="11"/>
    <w:rsid w:val="007911D3"/>
    <w:pPr>
      <w:numPr>
        <w:ilvl w:val="1"/>
      </w:numPr>
      <w:spacing w:after="120" w:line="240" w:lineRule="auto"/>
    </w:pPr>
    <w:rPr>
      <w:rFonts w:ascii="Arial" w:eastAsiaTheme="minorEastAsia" w:hAnsi="Arial"/>
      <w:b/>
      <w:color w:val="000000" w:themeColor="text1"/>
      <w:lang w:eastAsia="zh-CN"/>
    </w:rPr>
  </w:style>
  <w:style w:type="character" w:customStyle="1" w:styleId="UntertitelZchn">
    <w:name w:val="Untertitel Zchn"/>
    <w:aliases w:val="Anlage/Vorlage Zchn"/>
    <w:basedOn w:val="Absatz-Standardschriftart"/>
    <w:link w:val="Untertitel"/>
    <w:uiPriority w:val="11"/>
    <w:rsid w:val="007911D3"/>
    <w:rPr>
      <w:rFonts w:ascii="Arial" w:eastAsiaTheme="minorEastAsia" w:hAnsi="Arial"/>
      <w:b/>
      <w:color w:val="000000" w:themeColor="text1"/>
      <w:lang w:eastAsia="zh-CN"/>
    </w:rPr>
  </w:style>
  <w:style w:type="paragraph" w:styleId="KeinLeerraum">
    <w:name w:val="No Spacing"/>
    <w:aliases w:val="Überschrift,Aufgabe x"/>
    <w:basedOn w:val="Standard"/>
    <w:uiPriority w:val="1"/>
    <w:qFormat/>
    <w:rsid w:val="00C60B03"/>
    <w:pPr>
      <w:spacing w:after="240" w:line="240" w:lineRule="auto"/>
    </w:pPr>
    <w:rPr>
      <w:rFonts w:ascii="Arial" w:eastAsia="SimSun" w:hAnsi="Arial" w:cs="Times New Roman"/>
      <w:b/>
      <w:szCs w:val="24"/>
      <w:lang w:eastAsia="zh-CN"/>
    </w:rPr>
  </w:style>
  <w:style w:type="paragraph" w:styleId="Kopfzeile">
    <w:name w:val="header"/>
    <w:basedOn w:val="Standard"/>
    <w:link w:val="KopfzeileZchn"/>
    <w:uiPriority w:val="99"/>
    <w:unhideWhenUsed/>
    <w:rsid w:val="00771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383"/>
  </w:style>
  <w:style w:type="paragraph" w:styleId="Fuzeile">
    <w:name w:val="footer"/>
    <w:basedOn w:val="Standard"/>
    <w:link w:val="FuzeileZchn"/>
    <w:uiPriority w:val="99"/>
    <w:unhideWhenUsed/>
    <w:rsid w:val="00771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5744">
      <w:bodyDiv w:val="1"/>
      <w:marLeft w:val="0"/>
      <w:marRight w:val="0"/>
      <w:marTop w:val="0"/>
      <w:marBottom w:val="0"/>
      <w:divBdr>
        <w:top w:val="none" w:sz="0" w:space="0" w:color="auto"/>
        <w:left w:val="none" w:sz="0" w:space="0" w:color="auto"/>
        <w:bottom w:val="none" w:sz="0" w:space="0" w:color="auto"/>
        <w:right w:val="none" w:sz="0" w:space="0" w:color="auto"/>
      </w:divBdr>
    </w:div>
    <w:div w:id="1803111646">
      <w:bodyDiv w:val="1"/>
      <w:marLeft w:val="0"/>
      <w:marRight w:val="0"/>
      <w:marTop w:val="0"/>
      <w:marBottom w:val="0"/>
      <w:divBdr>
        <w:top w:val="none" w:sz="0" w:space="0" w:color="auto"/>
        <w:left w:val="none" w:sz="0" w:space="0" w:color="auto"/>
        <w:bottom w:val="none" w:sz="0" w:space="0" w:color="auto"/>
        <w:right w:val="none" w:sz="0" w:space="0" w:color="auto"/>
      </w:divBdr>
    </w:div>
    <w:div w:id="2097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458C-6EF9-4CE8-83D2-BDA9D82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2365</Characters>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2019-06-10T08:35:00Z</dcterms:created>
  <dcterms:modified xsi:type="dcterms:W3CDTF">2019-07-09T16:50:00Z</dcterms:modified>
</cp:coreProperties>
</file>